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BBE" w:rsidRPr="0046183A" w:rsidRDefault="00232BBE" w:rsidP="00232BBE">
      <w:pPr>
        <w:tabs>
          <w:tab w:val="left" w:pos="1440"/>
        </w:tabs>
        <w:jc w:val="center"/>
        <w:rPr>
          <w:b/>
          <w:color w:val="4F6228" w:themeColor="accent3" w:themeShade="80"/>
          <w:sz w:val="28"/>
          <w:szCs w:val="28"/>
        </w:rPr>
      </w:pPr>
      <w:r w:rsidRPr="0046183A">
        <w:rPr>
          <w:b/>
          <w:color w:val="4F6228" w:themeColor="accent3" w:themeShade="80"/>
          <w:sz w:val="28"/>
          <w:szCs w:val="28"/>
        </w:rPr>
        <w:t>Lisa Tipton</w:t>
      </w:r>
    </w:p>
    <w:p w:rsidR="00232BBE" w:rsidRPr="0046183A" w:rsidRDefault="00232BBE" w:rsidP="00232BBE">
      <w:pPr>
        <w:tabs>
          <w:tab w:val="left" w:pos="1440"/>
        </w:tabs>
        <w:jc w:val="center"/>
        <w:rPr>
          <w:b/>
          <w:color w:val="4F6228" w:themeColor="accent3" w:themeShade="80"/>
          <w:sz w:val="28"/>
          <w:szCs w:val="28"/>
        </w:rPr>
      </w:pPr>
      <w:r w:rsidRPr="0046183A">
        <w:rPr>
          <w:b/>
          <w:color w:val="4F6228" w:themeColor="accent3" w:themeShade="80"/>
          <w:sz w:val="28"/>
          <w:szCs w:val="28"/>
        </w:rPr>
        <w:t>Professional Development Plan</w:t>
      </w:r>
    </w:p>
    <w:p w:rsidR="00232BBE" w:rsidRDefault="00232BBE" w:rsidP="0019475D">
      <w:pPr>
        <w:tabs>
          <w:tab w:val="left" w:pos="1440"/>
        </w:tabs>
      </w:pPr>
    </w:p>
    <w:p w:rsidR="003E0395" w:rsidRDefault="00232BBE" w:rsidP="0019475D">
      <w:pPr>
        <w:tabs>
          <w:tab w:val="left" w:pos="1440"/>
        </w:tabs>
      </w:pPr>
      <w:r>
        <w:tab/>
      </w:r>
    </w:p>
    <w:p w:rsidR="003E0395" w:rsidRDefault="003E0395" w:rsidP="0019475D">
      <w:pPr>
        <w:tabs>
          <w:tab w:val="left" w:pos="1440"/>
        </w:tabs>
      </w:pPr>
    </w:p>
    <w:p w:rsidR="00305D90" w:rsidRPr="003E0395" w:rsidRDefault="006564C0" w:rsidP="003E0395">
      <w:pPr>
        <w:tabs>
          <w:tab w:val="left" w:pos="1440"/>
          <w:tab w:val="left" w:pos="1710"/>
        </w:tabs>
        <w:rPr>
          <w:color w:val="403152" w:themeColor="accent4" w:themeShade="80"/>
          <w:sz w:val="24"/>
          <w:szCs w:val="24"/>
        </w:rPr>
      </w:pPr>
      <w:r>
        <w:rPr>
          <w:noProof/>
          <w:lang w:eastAsia="zh-TW"/>
        </w:rPr>
        <w:pict>
          <v:shapetype id="_x0000_t202" coordsize="21600,21600" o:spt="202" path="m,l,21600r21600,l21600,xe">
            <v:stroke joinstyle="miter"/>
            <v:path gradientshapeok="t" o:connecttype="rect"/>
          </v:shapetype>
          <v:shape id="_x0000_s1026" type="#_x0000_t202" style="position:absolute;margin-left:-3.95pt;margin-top:1.6pt;width:79pt;height:441pt;z-index:251660288;mso-width-relative:margin;mso-height-relative:margin" fillcolor="#eaf1dd [662]" stroked="f">
            <v:textbox style="mso-next-textbox:#_x0000_s1026">
              <w:txbxContent>
                <w:p w:rsidR="0012697A" w:rsidRPr="003E0395" w:rsidRDefault="0012697A" w:rsidP="00232BBE">
                  <w:pPr>
                    <w:jc w:val="center"/>
                    <w:rPr>
                      <w:b/>
                      <w:color w:val="365F91" w:themeColor="accent1" w:themeShade="BF"/>
                      <w:sz w:val="26"/>
                      <w:szCs w:val="26"/>
                    </w:rPr>
                  </w:pPr>
                  <w:r w:rsidRPr="003E0395">
                    <w:rPr>
                      <w:b/>
                      <w:color w:val="365F91" w:themeColor="accent1" w:themeShade="BF"/>
                      <w:sz w:val="26"/>
                      <w:szCs w:val="26"/>
                    </w:rPr>
                    <w:t>Goal:</w:t>
                  </w:r>
                </w:p>
                <w:p w:rsidR="00F75551" w:rsidRPr="003E0395" w:rsidRDefault="00F75551" w:rsidP="00232BBE">
                  <w:pPr>
                    <w:jc w:val="center"/>
                    <w:rPr>
                      <w:b/>
                      <w:color w:val="365F91" w:themeColor="accent1" w:themeShade="BF"/>
                      <w:sz w:val="26"/>
                      <w:szCs w:val="26"/>
                    </w:rPr>
                  </w:pPr>
                </w:p>
                <w:p w:rsidR="00305D90" w:rsidRPr="003E0395" w:rsidRDefault="00305D90" w:rsidP="00232BBE">
                  <w:pPr>
                    <w:jc w:val="center"/>
                    <w:rPr>
                      <w:b/>
                      <w:color w:val="365F91" w:themeColor="accent1" w:themeShade="BF"/>
                      <w:sz w:val="26"/>
                      <w:szCs w:val="26"/>
                    </w:rPr>
                  </w:pPr>
                </w:p>
                <w:p w:rsidR="00E5716A" w:rsidRPr="003E0395" w:rsidRDefault="00E5716A">
                  <w:pPr>
                    <w:rPr>
                      <w:b/>
                      <w:color w:val="365F91" w:themeColor="accent1" w:themeShade="BF"/>
                      <w:sz w:val="26"/>
                      <w:szCs w:val="26"/>
                    </w:rPr>
                  </w:pPr>
                </w:p>
                <w:p w:rsidR="00E5716A" w:rsidRPr="003E0395" w:rsidRDefault="00E5716A">
                  <w:pPr>
                    <w:rPr>
                      <w:b/>
                      <w:color w:val="365F91" w:themeColor="accent1" w:themeShade="BF"/>
                      <w:sz w:val="26"/>
                      <w:szCs w:val="26"/>
                    </w:rPr>
                  </w:pPr>
                </w:p>
                <w:p w:rsidR="00E5716A" w:rsidRPr="003E0395" w:rsidRDefault="00E5716A">
                  <w:pPr>
                    <w:rPr>
                      <w:b/>
                      <w:color w:val="365F91" w:themeColor="accent1" w:themeShade="BF"/>
                      <w:sz w:val="26"/>
                      <w:szCs w:val="26"/>
                    </w:rPr>
                  </w:pPr>
                </w:p>
                <w:p w:rsidR="00232BBE" w:rsidRPr="003E0395" w:rsidRDefault="00232BBE">
                  <w:pPr>
                    <w:rPr>
                      <w:b/>
                      <w:color w:val="365F91" w:themeColor="accent1" w:themeShade="BF"/>
                      <w:sz w:val="26"/>
                      <w:szCs w:val="26"/>
                    </w:rPr>
                  </w:pPr>
                  <w:r w:rsidRPr="003E0395">
                    <w:rPr>
                      <w:b/>
                      <w:color w:val="365F91" w:themeColor="accent1" w:themeShade="BF"/>
                      <w:sz w:val="26"/>
                      <w:szCs w:val="26"/>
                    </w:rPr>
                    <w:t xml:space="preserve">                                                                                                           </w:t>
                  </w:r>
                </w:p>
                <w:p w:rsidR="00E5716A" w:rsidRPr="003E0395" w:rsidRDefault="00E5716A">
                  <w:pPr>
                    <w:rPr>
                      <w:b/>
                      <w:color w:val="365F91" w:themeColor="accent1" w:themeShade="BF"/>
                      <w:sz w:val="26"/>
                      <w:szCs w:val="26"/>
                    </w:rPr>
                  </w:pPr>
                </w:p>
                <w:p w:rsidR="00253510" w:rsidRDefault="00253510">
                  <w:pPr>
                    <w:rPr>
                      <w:b/>
                      <w:color w:val="365F91" w:themeColor="accent1" w:themeShade="BF"/>
                      <w:sz w:val="26"/>
                      <w:szCs w:val="26"/>
                    </w:rPr>
                  </w:pPr>
                  <w:r>
                    <w:rPr>
                      <w:b/>
                      <w:color w:val="365F91" w:themeColor="accent1" w:themeShade="BF"/>
                      <w:sz w:val="26"/>
                      <w:szCs w:val="26"/>
                    </w:rPr>
                    <w:t xml:space="preserve">                                       </w:t>
                  </w:r>
                </w:p>
                <w:p w:rsidR="00E5716A" w:rsidRPr="003E0395" w:rsidRDefault="00253510">
                  <w:pPr>
                    <w:rPr>
                      <w:b/>
                      <w:color w:val="365F91" w:themeColor="accent1" w:themeShade="BF"/>
                      <w:sz w:val="26"/>
                      <w:szCs w:val="26"/>
                    </w:rPr>
                  </w:pPr>
                  <w:r>
                    <w:rPr>
                      <w:b/>
                      <w:color w:val="365F91" w:themeColor="accent1" w:themeShade="BF"/>
                      <w:sz w:val="26"/>
                      <w:szCs w:val="26"/>
                    </w:rPr>
                    <w:t xml:space="preserve">                </w:t>
                  </w:r>
                </w:p>
                <w:p w:rsidR="000022F6" w:rsidRPr="003E0395" w:rsidRDefault="00253510">
                  <w:pPr>
                    <w:rPr>
                      <w:b/>
                      <w:color w:val="365F91" w:themeColor="accent1" w:themeShade="BF"/>
                      <w:sz w:val="26"/>
                      <w:szCs w:val="26"/>
                    </w:rPr>
                  </w:pPr>
                  <w:r>
                    <w:rPr>
                      <w:b/>
                      <w:color w:val="365F91" w:themeColor="accent1" w:themeShade="BF"/>
                      <w:sz w:val="26"/>
                      <w:szCs w:val="26"/>
                    </w:rPr>
                    <w:t xml:space="preserve"> </w:t>
                  </w:r>
                </w:p>
                <w:p w:rsidR="00891315" w:rsidRPr="003E0395" w:rsidRDefault="00891315">
                  <w:pPr>
                    <w:rPr>
                      <w:b/>
                      <w:color w:val="365F91" w:themeColor="accent1" w:themeShade="BF"/>
                      <w:sz w:val="26"/>
                      <w:szCs w:val="26"/>
                    </w:rPr>
                  </w:pPr>
                </w:p>
                <w:p w:rsidR="00232BBE" w:rsidRPr="003E0395" w:rsidRDefault="00232BBE">
                  <w:pPr>
                    <w:rPr>
                      <w:b/>
                      <w:color w:val="365F91" w:themeColor="accent1" w:themeShade="BF"/>
                      <w:sz w:val="26"/>
                      <w:szCs w:val="26"/>
                    </w:rPr>
                  </w:pPr>
                </w:p>
                <w:p w:rsidR="00232BBE" w:rsidRPr="003E0395" w:rsidRDefault="00232BBE">
                  <w:pPr>
                    <w:rPr>
                      <w:b/>
                      <w:color w:val="365F91" w:themeColor="accent1" w:themeShade="BF"/>
                      <w:sz w:val="26"/>
                      <w:szCs w:val="26"/>
                    </w:rPr>
                  </w:pPr>
                </w:p>
                <w:p w:rsidR="00232BBE" w:rsidRPr="003E0395" w:rsidRDefault="00232BBE">
                  <w:pPr>
                    <w:rPr>
                      <w:b/>
                      <w:color w:val="365F91" w:themeColor="accent1" w:themeShade="BF"/>
                      <w:sz w:val="26"/>
                      <w:szCs w:val="26"/>
                    </w:rPr>
                  </w:pPr>
                </w:p>
                <w:p w:rsidR="00232BBE" w:rsidRPr="003E0395" w:rsidRDefault="00232BBE">
                  <w:pPr>
                    <w:rPr>
                      <w:b/>
                      <w:color w:val="365F91" w:themeColor="accent1" w:themeShade="BF"/>
                      <w:sz w:val="26"/>
                      <w:szCs w:val="26"/>
                    </w:rPr>
                  </w:pPr>
                </w:p>
                <w:p w:rsidR="00232BBE" w:rsidRPr="003E0395" w:rsidRDefault="00232BBE">
                  <w:pPr>
                    <w:rPr>
                      <w:b/>
                      <w:color w:val="365F91" w:themeColor="accent1" w:themeShade="BF"/>
                      <w:sz w:val="26"/>
                      <w:szCs w:val="26"/>
                    </w:rPr>
                  </w:pPr>
                </w:p>
                <w:p w:rsidR="00232BBE" w:rsidRPr="003E0395" w:rsidRDefault="00232BBE">
                  <w:pPr>
                    <w:rPr>
                      <w:b/>
                      <w:color w:val="365F91" w:themeColor="accent1" w:themeShade="BF"/>
                      <w:sz w:val="26"/>
                      <w:szCs w:val="26"/>
                    </w:rPr>
                  </w:pPr>
                </w:p>
                <w:p w:rsidR="00232BBE" w:rsidRPr="003E0395" w:rsidRDefault="00232BBE">
                  <w:pPr>
                    <w:rPr>
                      <w:b/>
                      <w:color w:val="365F91" w:themeColor="accent1" w:themeShade="BF"/>
                      <w:sz w:val="26"/>
                      <w:szCs w:val="26"/>
                    </w:rPr>
                  </w:pPr>
                </w:p>
                <w:p w:rsidR="00232BBE" w:rsidRPr="003E0395" w:rsidRDefault="00232BBE" w:rsidP="00232BBE">
                  <w:pPr>
                    <w:jc w:val="center"/>
                    <w:rPr>
                      <w:b/>
                      <w:color w:val="365F91" w:themeColor="accent1" w:themeShade="BF"/>
                      <w:sz w:val="26"/>
                      <w:szCs w:val="26"/>
                    </w:rPr>
                  </w:pPr>
                </w:p>
                <w:p w:rsidR="00EE302B" w:rsidRDefault="00EE302B" w:rsidP="00232BBE">
                  <w:pPr>
                    <w:jc w:val="center"/>
                    <w:rPr>
                      <w:b/>
                      <w:color w:val="365F91" w:themeColor="accent1" w:themeShade="BF"/>
                      <w:sz w:val="26"/>
                      <w:szCs w:val="26"/>
                    </w:rPr>
                  </w:pPr>
                </w:p>
                <w:p w:rsidR="0012697A" w:rsidRPr="003E0395" w:rsidRDefault="0012697A" w:rsidP="00232BBE">
                  <w:pPr>
                    <w:jc w:val="center"/>
                    <w:rPr>
                      <w:b/>
                      <w:color w:val="365F91" w:themeColor="accent1" w:themeShade="BF"/>
                      <w:sz w:val="26"/>
                      <w:szCs w:val="26"/>
                    </w:rPr>
                  </w:pPr>
                  <w:r w:rsidRPr="003E0395">
                    <w:rPr>
                      <w:b/>
                      <w:color w:val="365F91" w:themeColor="accent1" w:themeShade="BF"/>
                      <w:sz w:val="26"/>
                      <w:szCs w:val="26"/>
                    </w:rPr>
                    <w:t>Objective</w:t>
                  </w:r>
                  <w:r w:rsidR="0019475D" w:rsidRPr="003E0395">
                    <w:rPr>
                      <w:b/>
                      <w:color w:val="365F91" w:themeColor="accent1" w:themeShade="BF"/>
                      <w:sz w:val="26"/>
                      <w:szCs w:val="26"/>
                    </w:rPr>
                    <w:t>s</w:t>
                  </w:r>
                  <w:r w:rsidRPr="003E0395">
                    <w:rPr>
                      <w:b/>
                      <w:color w:val="365F91" w:themeColor="accent1" w:themeShade="BF"/>
                      <w:sz w:val="26"/>
                      <w:szCs w:val="26"/>
                    </w:rPr>
                    <w:t>:</w:t>
                  </w:r>
                </w:p>
                <w:p w:rsidR="00F75551" w:rsidRPr="003E0395" w:rsidRDefault="00F75551" w:rsidP="00232BBE">
                  <w:pPr>
                    <w:jc w:val="center"/>
                    <w:rPr>
                      <w:b/>
                      <w:color w:val="365F91" w:themeColor="accent1" w:themeShade="BF"/>
                      <w:sz w:val="26"/>
                      <w:szCs w:val="26"/>
                    </w:rPr>
                  </w:pPr>
                </w:p>
                <w:p w:rsidR="00E5716A" w:rsidRPr="003E0395" w:rsidRDefault="00E5716A" w:rsidP="00232BBE">
                  <w:pPr>
                    <w:jc w:val="center"/>
                    <w:rPr>
                      <w:b/>
                      <w:color w:val="365F91" w:themeColor="accent1" w:themeShade="BF"/>
                      <w:sz w:val="26"/>
                      <w:szCs w:val="26"/>
                    </w:rPr>
                  </w:pPr>
                </w:p>
                <w:p w:rsidR="003E0395" w:rsidRDefault="003E0395" w:rsidP="00232BBE">
                  <w:pPr>
                    <w:jc w:val="center"/>
                    <w:rPr>
                      <w:b/>
                      <w:color w:val="365F91" w:themeColor="accent1" w:themeShade="BF"/>
                      <w:sz w:val="26"/>
                      <w:szCs w:val="26"/>
                    </w:rPr>
                  </w:pPr>
                </w:p>
                <w:p w:rsidR="0012697A" w:rsidRPr="003E0395" w:rsidRDefault="0012697A" w:rsidP="00232BBE">
                  <w:pPr>
                    <w:jc w:val="center"/>
                    <w:rPr>
                      <w:b/>
                      <w:color w:val="365F91" w:themeColor="accent1" w:themeShade="BF"/>
                      <w:sz w:val="26"/>
                      <w:szCs w:val="26"/>
                    </w:rPr>
                  </w:pPr>
                  <w:r w:rsidRPr="003E0395">
                    <w:rPr>
                      <w:b/>
                      <w:color w:val="365F91" w:themeColor="accent1" w:themeShade="BF"/>
                      <w:sz w:val="26"/>
                      <w:szCs w:val="26"/>
                    </w:rPr>
                    <w:t>Target Groups:</w:t>
                  </w:r>
                </w:p>
                <w:p w:rsidR="00E5716A" w:rsidRPr="00232BBE" w:rsidRDefault="00E5716A">
                  <w:pPr>
                    <w:rPr>
                      <w:sz w:val="26"/>
                      <w:szCs w:val="26"/>
                    </w:rPr>
                  </w:pPr>
                </w:p>
                <w:p w:rsidR="00E5716A" w:rsidRDefault="00E5716A"/>
                <w:p w:rsidR="0012697A" w:rsidRDefault="0012697A"/>
                <w:p w:rsidR="0012697A" w:rsidRDefault="0012697A"/>
              </w:txbxContent>
            </v:textbox>
          </v:shape>
        </w:pict>
      </w:r>
      <w:r w:rsidR="003E0395">
        <w:tab/>
        <w:t xml:space="preserve">     </w:t>
      </w:r>
      <w:r w:rsidR="00305D90" w:rsidRPr="003E0395">
        <w:rPr>
          <w:color w:val="403152" w:themeColor="accent4" w:themeShade="80"/>
          <w:sz w:val="24"/>
          <w:szCs w:val="24"/>
        </w:rPr>
        <w:t>Students will effectively access and use information in order to formulate their own ideas.</w:t>
      </w:r>
    </w:p>
    <w:p w:rsidR="001F0041" w:rsidRPr="003E0395" w:rsidRDefault="00305D90" w:rsidP="0019475D">
      <w:pPr>
        <w:tabs>
          <w:tab w:val="left" w:pos="1440"/>
        </w:tabs>
        <w:rPr>
          <w:color w:val="403152" w:themeColor="accent4" w:themeShade="80"/>
          <w:sz w:val="24"/>
          <w:szCs w:val="24"/>
        </w:rPr>
      </w:pPr>
      <w:r w:rsidRPr="003E0395">
        <w:rPr>
          <w:color w:val="403152" w:themeColor="accent4" w:themeShade="80"/>
          <w:sz w:val="24"/>
          <w:szCs w:val="24"/>
        </w:rPr>
        <w:tab/>
      </w:r>
      <w:r w:rsidR="00891315" w:rsidRPr="003E0395">
        <w:rPr>
          <w:color w:val="403152" w:themeColor="accent4" w:themeShade="80"/>
          <w:sz w:val="24"/>
          <w:szCs w:val="24"/>
        </w:rPr>
        <w:t xml:space="preserve">       </w:t>
      </w:r>
      <w:r w:rsidR="003E0395">
        <w:rPr>
          <w:color w:val="403152" w:themeColor="accent4" w:themeShade="80"/>
          <w:sz w:val="24"/>
          <w:szCs w:val="24"/>
        </w:rPr>
        <w:t xml:space="preserve">   </w:t>
      </w:r>
      <w:r w:rsidRPr="003E0395">
        <w:rPr>
          <w:i/>
          <w:color w:val="403152" w:themeColor="accent4" w:themeShade="80"/>
          <w:sz w:val="24"/>
          <w:szCs w:val="24"/>
        </w:rPr>
        <w:t>Highlighted AASL Skills</w:t>
      </w:r>
      <w:r w:rsidRPr="003E0395">
        <w:rPr>
          <w:color w:val="403152" w:themeColor="accent4" w:themeShade="80"/>
          <w:sz w:val="24"/>
          <w:szCs w:val="24"/>
        </w:rPr>
        <w:t xml:space="preserve">: </w:t>
      </w:r>
    </w:p>
    <w:p w:rsidR="00E5716A" w:rsidRPr="003E0395" w:rsidRDefault="001F0041" w:rsidP="0019475D">
      <w:pPr>
        <w:tabs>
          <w:tab w:val="left" w:pos="1440"/>
        </w:tabs>
        <w:rPr>
          <w:color w:val="403152" w:themeColor="accent4" w:themeShade="80"/>
          <w:sz w:val="24"/>
          <w:szCs w:val="24"/>
        </w:rPr>
      </w:pPr>
      <w:r w:rsidRPr="003E0395">
        <w:rPr>
          <w:color w:val="403152" w:themeColor="accent4" w:themeShade="80"/>
          <w:sz w:val="24"/>
          <w:szCs w:val="24"/>
        </w:rPr>
        <w:t xml:space="preserve">                          </w:t>
      </w:r>
      <w:r w:rsidR="00232BBE" w:rsidRPr="003E0395">
        <w:rPr>
          <w:color w:val="403152" w:themeColor="accent4" w:themeShade="80"/>
          <w:sz w:val="24"/>
          <w:szCs w:val="24"/>
        </w:rPr>
        <w:t xml:space="preserve">                                </w:t>
      </w:r>
      <w:r w:rsidR="00305D90" w:rsidRPr="003E0395">
        <w:rPr>
          <w:color w:val="403152" w:themeColor="accent4" w:themeShade="80"/>
          <w:sz w:val="24"/>
          <w:szCs w:val="24"/>
        </w:rPr>
        <w:t>1.1.4</w:t>
      </w:r>
      <w:r w:rsidR="00E5716A" w:rsidRPr="003E0395">
        <w:rPr>
          <w:color w:val="403152" w:themeColor="accent4" w:themeShade="80"/>
          <w:sz w:val="24"/>
          <w:szCs w:val="24"/>
        </w:rPr>
        <w:t xml:space="preserve">- </w:t>
      </w:r>
      <w:r w:rsidR="00253510">
        <w:rPr>
          <w:color w:val="403152" w:themeColor="accent4" w:themeShade="80"/>
          <w:sz w:val="24"/>
          <w:szCs w:val="24"/>
        </w:rPr>
        <w:t>Find, evaluate, and</w:t>
      </w:r>
      <w:r w:rsidRPr="003E0395">
        <w:rPr>
          <w:color w:val="403152" w:themeColor="accent4" w:themeShade="80"/>
          <w:sz w:val="24"/>
          <w:szCs w:val="24"/>
        </w:rPr>
        <w:t xml:space="preserve"> select appropriate sources to answer questions</w:t>
      </w:r>
    </w:p>
    <w:p w:rsidR="00232BBE" w:rsidRPr="003E0395" w:rsidRDefault="00E5716A" w:rsidP="0019475D">
      <w:pPr>
        <w:tabs>
          <w:tab w:val="left" w:pos="1440"/>
        </w:tabs>
        <w:rPr>
          <w:color w:val="403152" w:themeColor="accent4" w:themeShade="80"/>
          <w:sz w:val="24"/>
          <w:szCs w:val="24"/>
        </w:rPr>
      </w:pPr>
      <w:r w:rsidRPr="003E0395">
        <w:rPr>
          <w:color w:val="403152" w:themeColor="accent4" w:themeShade="80"/>
          <w:sz w:val="24"/>
          <w:szCs w:val="24"/>
        </w:rPr>
        <w:t xml:space="preserve">                                                         </w:t>
      </w:r>
      <w:r w:rsidR="001F0041" w:rsidRPr="003E0395">
        <w:rPr>
          <w:color w:val="403152" w:themeColor="accent4" w:themeShade="80"/>
          <w:sz w:val="24"/>
          <w:szCs w:val="24"/>
        </w:rPr>
        <w:t xml:space="preserve"> </w:t>
      </w:r>
      <w:r w:rsidRPr="003E0395">
        <w:rPr>
          <w:color w:val="403152" w:themeColor="accent4" w:themeShade="80"/>
          <w:sz w:val="24"/>
          <w:szCs w:val="24"/>
        </w:rPr>
        <w:t>1.1.5</w:t>
      </w:r>
      <w:r w:rsidR="001F0041" w:rsidRPr="003E0395">
        <w:rPr>
          <w:color w:val="403152" w:themeColor="accent4" w:themeShade="80"/>
          <w:sz w:val="24"/>
          <w:szCs w:val="24"/>
        </w:rPr>
        <w:t xml:space="preserve">- Evaluate information found in selected sources on </w:t>
      </w:r>
      <w:r w:rsidR="002A7C85">
        <w:rPr>
          <w:color w:val="403152" w:themeColor="accent4" w:themeShade="80"/>
          <w:sz w:val="24"/>
          <w:szCs w:val="24"/>
        </w:rPr>
        <w:t xml:space="preserve">the </w:t>
      </w:r>
      <w:r w:rsidR="001F0041" w:rsidRPr="003E0395">
        <w:rPr>
          <w:color w:val="403152" w:themeColor="accent4" w:themeShade="80"/>
          <w:sz w:val="24"/>
          <w:szCs w:val="24"/>
        </w:rPr>
        <w:t>basis of accuracy,</w:t>
      </w:r>
      <w:r w:rsidR="00232BBE" w:rsidRPr="003E0395">
        <w:rPr>
          <w:color w:val="403152" w:themeColor="accent4" w:themeShade="80"/>
          <w:sz w:val="24"/>
          <w:szCs w:val="24"/>
        </w:rPr>
        <w:t xml:space="preserve">                        </w:t>
      </w:r>
    </w:p>
    <w:p w:rsidR="00E5716A" w:rsidRDefault="00232BBE" w:rsidP="0019475D">
      <w:pPr>
        <w:tabs>
          <w:tab w:val="left" w:pos="1440"/>
        </w:tabs>
        <w:rPr>
          <w:color w:val="403152" w:themeColor="accent4" w:themeShade="80"/>
          <w:sz w:val="24"/>
          <w:szCs w:val="24"/>
        </w:rPr>
      </w:pPr>
      <w:r w:rsidRPr="003E0395">
        <w:rPr>
          <w:color w:val="403152" w:themeColor="accent4" w:themeShade="80"/>
          <w:sz w:val="24"/>
          <w:szCs w:val="24"/>
        </w:rPr>
        <w:t xml:space="preserve">                                                                     </w:t>
      </w:r>
      <w:r w:rsidR="001F0041" w:rsidRPr="003E0395">
        <w:rPr>
          <w:color w:val="403152" w:themeColor="accent4" w:themeShade="80"/>
          <w:sz w:val="24"/>
          <w:szCs w:val="24"/>
        </w:rPr>
        <w:t xml:space="preserve"> validity, appropriateness of need</w:t>
      </w:r>
      <w:r w:rsidR="00253510">
        <w:rPr>
          <w:color w:val="403152" w:themeColor="accent4" w:themeShade="80"/>
          <w:sz w:val="24"/>
          <w:szCs w:val="24"/>
        </w:rPr>
        <w:t>s, importance</w:t>
      </w:r>
      <w:r w:rsidR="002A7C85">
        <w:rPr>
          <w:color w:val="403152" w:themeColor="accent4" w:themeShade="80"/>
          <w:sz w:val="24"/>
          <w:szCs w:val="24"/>
        </w:rPr>
        <w:t>,</w:t>
      </w:r>
      <w:r w:rsidR="00253510">
        <w:rPr>
          <w:color w:val="403152" w:themeColor="accent4" w:themeShade="80"/>
          <w:sz w:val="24"/>
          <w:szCs w:val="24"/>
        </w:rPr>
        <w:t xml:space="preserve"> and social and cultural</w:t>
      </w:r>
    </w:p>
    <w:p w:rsidR="00253510" w:rsidRPr="003E0395" w:rsidRDefault="00253510" w:rsidP="0019475D">
      <w:pPr>
        <w:tabs>
          <w:tab w:val="left" w:pos="1440"/>
        </w:tabs>
        <w:rPr>
          <w:color w:val="403152" w:themeColor="accent4" w:themeShade="80"/>
          <w:sz w:val="24"/>
          <w:szCs w:val="24"/>
        </w:rPr>
      </w:pPr>
      <w:r>
        <w:rPr>
          <w:color w:val="403152" w:themeColor="accent4" w:themeShade="80"/>
          <w:sz w:val="24"/>
          <w:szCs w:val="24"/>
        </w:rPr>
        <w:t xml:space="preserve">                                                                      context</w:t>
      </w:r>
    </w:p>
    <w:p w:rsidR="00253510" w:rsidRDefault="00E5716A" w:rsidP="0019475D">
      <w:pPr>
        <w:tabs>
          <w:tab w:val="left" w:pos="1440"/>
        </w:tabs>
        <w:rPr>
          <w:color w:val="403152" w:themeColor="accent4" w:themeShade="80"/>
          <w:sz w:val="24"/>
          <w:szCs w:val="24"/>
        </w:rPr>
      </w:pPr>
      <w:r w:rsidRPr="003E0395">
        <w:rPr>
          <w:color w:val="403152" w:themeColor="accent4" w:themeShade="80"/>
          <w:sz w:val="24"/>
          <w:szCs w:val="24"/>
        </w:rPr>
        <w:t xml:space="preserve">                                 </w:t>
      </w:r>
      <w:r w:rsidR="001F0041" w:rsidRPr="003E0395">
        <w:rPr>
          <w:color w:val="403152" w:themeColor="accent4" w:themeShade="80"/>
          <w:sz w:val="24"/>
          <w:szCs w:val="24"/>
        </w:rPr>
        <w:t xml:space="preserve">                         </w:t>
      </w:r>
      <w:r w:rsidRPr="003E0395">
        <w:rPr>
          <w:color w:val="403152" w:themeColor="accent4" w:themeShade="80"/>
          <w:sz w:val="24"/>
          <w:szCs w:val="24"/>
        </w:rPr>
        <w:t>1.1.6</w:t>
      </w:r>
      <w:r w:rsidR="006564C0">
        <w:rPr>
          <w:color w:val="403152" w:themeColor="accent4" w:themeShade="80"/>
          <w:sz w:val="24"/>
          <w:szCs w:val="24"/>
        </w:rPr>
        <w:t>- Read, view, and</w:t>
      </w:r>
      <w:r w:rsidR="001F0041" w:rsidRPr="003E0395">
        <w:rPr>
          <w:color w:val="403152" w:themeColor="accent4" w:themeShade="80"/>
          <w:sz w:val="24"/>
          <w:szCs w:val="24"/>
        </w:rPr>
        <w:t xml:space="preserve"> listen to information in any forma</w:t>
      </w:r>
      <w:r w:rsidR="00253510">
        <w:rPr>
          <w:color w:val="403152" w:themeColor="accent4" w:themeShade="80"/>
          <w:sz w:val="24"/>
          <w:szCs w:val="24"/>
        </w:rPr>
        <w:t xml:space="preserve">t (e.g. </w:t>
      </w:r>
      <w:r w:rsidR="003619BE">
        <w:rPr>
          <w:color w:val="403152" w:themeColor="accent4" w:themeShade="80"/>
          <w:sz w:val="24"/>
          <w:szCs w:val="24"/>
        </w:rPr>
        <w:t>t</w:t>
      </w:r>
      <w:r w:rsidR="00253510">
        <w:rPr>
          <w:color w:val="403152" w:themeColor="accent4" w:themeShade="80"/>
          <w:sz w:val="24"/>
          <w:szCs w:val="24"/>
        </w:rPr>
        <w:t xml:space="preserve">extual, visual, </w:t>
      </w:r>
    </w:p>
    <w:p w:rsidR="00E5716A" w:rsidRPr="003E0395" w:rsidRDefault="00253510" w:rsidP="0019475D">
      <w:pPr>
        <w:tabs>
          <w:tab w:val="left" w:pos="1440"/>
        </w:tabs>
        <w:rPr>
          <w:color w:val="403152" w:themeColor="accent4" w:themeShade="80"/>
          <w:sz w:val="24"/>
          <w:szCs w:val="24"/>
        </w:rPr>
      </w:pPr>
      <w:r>
        <w:rPr>
          <w:color w:val="403152" w:themeColor="accent4" w:themeShade="80"/>
          <w:sz w:val="24"/>
          <w:szCs w:val="24"/>
        </w:rPr>
        <w:t xml:space="preserve">                                                                      media, digital)</w:t>
      </w:r>
      <w:r w:rsidR="00B624B8">
        <w:rPr>
          <w:color w:val="403152" w:themeColor="accent4" w:themeShade="80"/>
          <w:sz w:val="24"/>
          <w:szCs w:val="24"/>
        </w:rPr>
        <w:t xml:space="preserve"> </w:t>
      </w:r>
      <w:r w:rsidR="001F0041" w:rsidRPr="003E0395">
        <w:rPr>
          <w:color w:val="403152" w:themeColor="accent4" w:themeShade="80"/>
          <w:sz w:val="24"/>
          <w:szCs w:val="24"/>
        </w:rPr>
        <w:t>in order to make</w:t>
      </w:r>
      <w:r>
        <w:rPr>
          <w:color w:val="403152" w:themeColor="accent4" w:themeShade="80"/>
          <w:sz w:val="24"/>
          <w:szCs w:val="24"/>
        </w:rPr>
        <w:t xml:space="preserve"> </w:t>
      </w:r>
      <w:r w:rsidRPr="003E0395">
        <w:rPr>
          <w:color w:val="403152" w:themeColor="accent4" w:themeShade="80"/>
          <w:sz w:val="24"/>
          <w:szCs w:val="24"/>
        </w:rPr>
        <w:t xml:space="preserve">inferences </w:t>
      </w:r>
      <w:r>
        <w:rPr>
          <w:color w:val="403152" w:themeColor="accent4" w:themeShade="80"/>
          <w:sz w:val="24"/>
          <w:szCs w:val="24"/>
        </w:rPr>
        <w:t>and gather meaning</w:t>
      </w:r>
      <w:r w:rsidR="00232BBE" w:rsidRPr="003E0395">
        <w:rPr>
          <w:color w:val="403152" w:themeColor="accent4" w:themeShade="80"/>
          <w:sz w:val="24"/>
          <w:szCs w:val="24"/>
        </w:rPr>
        <w:t xml:space="preserve">                                             </w:t>
      </w:r>
      <w:r w:rsidR="001F0041" w:rsidRPr="003E0395">
        <w:rPr>
          <w:color w:val="403152" w:themeColor="accent4" w:themeShade="80"/>
          <w:sz w:val="24"/>
          <w:szCs w:val="24"/>
        </w:rPr>
        <w:t xml:space="preserve"> </w:t>
      </w:r>
      <w:r w:rsidR="00232BBE" w:rsidRPr="003E0395">
        <w:rPr>
          <w:color w:val="403152" w:themeColor="accent4" w:themeShade="80"/>
          <w:sz w:val="24"/>
          <w:szCs w:val="24"/>
        </w:rPr>
        <w:t xml:space="preserve">                                                                    </w:t>
      </w:r>
    </w:p>
    <w:p w:rsidR="00253510" w:rsidRDefault="00E5716A" w:rsidP="0019475D">
      <w:pPr>
        <w:tabs>
          <w:tab w:val="left" w:pos="1440"/>
        </w:tabs>
        <w:rPr>
          <w:color w:val="403152" w:themeColor="accent4" w:themeShade="80"/>
          <w:sz w:val="24"/>
          <w:szCs w:val="24"/>
        </w:rPr>
      </w:pPr>
      <w:r w:rsidRPr="003E0395">
        <w:rPr>
          <w:color w:val="403152" w:themeColor="accent4" w:themeShade="80"/>
          <w:sz w:val="24"/>
          <w:szCs w:val="24"/>
        </w:rPr>
        <w:t xml:space="preserve">                                         </w:t>
      </w:r>
      <w:r w:rsidR="00FD0824" w:rsidRPr="003E0395">
        <w:rPr>
          <w:color w:val="403152" w:themeColor="accent4" w:themeShade="80"/>
          <w:sz w:val="24"/>
          <w:szCs w:val="24"/>
        </w:rPr>
        <w:t xml:space="preserve">              </w:t>
      </w:r>
      <w:r w:rsidR="001F0041" w:rsidRPr="003E0395">
        <w:rPr>
          <w:color w:val="403152" w:themeColor="accent4" w:themeShade="80"/>
          <w:sz w:val="24"/>
          <w:szCs w:val="24"/>
        </w:rPr>
        <w:t xml:space="preserve">  </w:t>
      </w:r>
      <w:r w:rsidRPr="003E0395">
        <w:rPr>
          <w:color w:val="403152" w:themeColor="accent4" w:themeShade="80"/>
          <w:sz w:val="24"/>
          <w:szCs w:val="24"/>
        </w:rPr>
        <w:t xml:space="preserve"> 1.1.7</w:t>
      </w:r>
      <w:r w:rsidR="001F0041" w:rsidRPr="003E0395">
        <w:rPr>
          <w:color w:val="403152" w:themeColor="accent4" w:themeShade="80"/>
          <w:sz w:val="24"/>
          <w:szCs w:val="24"/>
        </w:rPr>
        <w:t>- Make sense of informatio</w:t>
      </w:r>
      <w:r w:rsidR="00253510">
        <w:rPr>
          <w:color w:val="403152" w:themeColor="accent4" w:themeShade="80"/>
          <w:sz w:val="24"/>
          <w:szCs w:val="24"/>
        </w:rPr>
        <w:t xml:space="preserve">n gathered from diverse sources by identifying  </w:t>
      </w:r>
    </w:p>
    <w:p w:rsidR="006564C0" w:rsidRDefault="00253510" w:rsidP="0019475D">
      <w:pPr>
        <w:tabs>
          <w:tab w:val="left" w:pos="1440"/>
        </w:tabs>
        <w:rPr>
          <w:color w:val="403152" w:themeColor="accent4" w:themeShade="80"/>
          <w:sz w:val="24"/>
          <w:szCs w:val="24"/>
        </w:rPr>
      </w:pPr>
      <w:r>
        <w:rPr>
          <w:color w:val="403152" w:themeColor="accent4" w:themeShade="80"/>
          <w:sz w:val="24"/>
          <w:szCs w:val="24"/>
        </w:rPr>
        <w:t xml:space="preserve">   </w:t>
      </w:r>
      <w:r w:rsidR="006564C0">
        <w:rPr>
          <w:color w:val="403152" w:themeColor="accent4" w:themeShade="80"/>
          <w:sz w:val="24"/>
          <w:szCs w:val="24"/>
        </w:rPr>
        <w:t xml:space="preserve">                                                                  </w:t>
      </w:r>
      <w:r>
        <w:rPr>
          <w:color w:val="403152" w:themeColor="accent4" w:themeShade="80"/>
          <w:sz w:val="24"/>
          <w:szCs w:val="24"/>
        </w:rPr>
        <w:t xml:space="preserve"> mis</w:t>
      </w:r>
      <w:r w:rsidR="006564C0">
        <w:rPr>
          <w:color w:val="403152" w:themeColor="accent4" w:themeShade="80"/>
          <w:sz w:val="24"/>
          <w:szCs w:val="24"/>
        </w:rPr>
        <w:t>conceptions, main and</w:t>
      </w:r>
      <w:r w:rsidR="001F0041" w:rsidRPr="003E0395">
        <w:rPr>
          <w:color w:val="403152" w:themeColor="accent4" w:themeShade="80"/>
          <w:sz w:val="24"/>
          <w:szCs w:val="24"/>
        </w:rPr>
        <w:t xml:space="preserve"> </w:t>
      </w:r>
      <w:r w:rsidRPr="003E0395">
        <w:rPr>
          <w:color w:val="403152" w:themeColor="accent4" w:themeShade="80"/>
          <w:sz w:val="24"/>
          <w:szCs w:val="24"/>
        </w:rPr>
        <w:t>supporting idea</w:t>
      </w:r>
      <w:r w:rsidR="0016553E">
        <w:rPr>
          <w:color w:val="403152" w:themeColor="accent4" w:themeShade="80"/>
          <w:sz w:val="24"/>
          <w:szCs w:val="24"/>
        </w:rPr>
        <w:t>s, conflicting</w:t>
      </w:r>
      <w:r w:rsidR="006564C0">
        <w:rPr>
          <w:color w:val="403152" w:themeColor="accent4" w:themeShade="80"/>
          <w:sz w:val="24"/>
          <w:szCs w:val="24"/>
        </w:rPr>
        <w:t xml:space="preserve"> information</w:t>
      </w:r>
      <w:r w:rsidR="003619BE">
        <w:rPr>
          <w:color w:val="403152" w:themeColor="accent4" w:themeShade="80"/>
          <w:sz w:val="24"/>
          <w:szCs w:val="24"/>
        </w:rPr>
        <w:t>,</w:t>
      </w:r>
      <w:r w:rsidR="006564C0">
        <w:rPr>
          <w:color w:val="403152" w:themeColor="accent4" w:themeShade="80"/>
          <w:sz w:val="24"/>
          <w:szCs w:val="24"/>
        </w:rPr>
        <w:t xml:space="preserve">                                                                </w:t>
      </w:r>
    </w:p>
    <w:p w:rsidR="00E5716A" w:rsidRPr="003E0395" w:rsidRDefault="006564C0" w:rsidP="0019475D">
      <w:pPr>
        <w:tabs>
          <w:tab w:val="left" w:pos="1440"/>
        </w:tabs>
        <w:rPr>
          <w:color w:val="403152" w:themeColor="accent4" w:themeShade="80"/>
          <w:sz w:val="24"/>
          <w:szCs w:val="24"/>
        </w:rPr>
      </w:pPr>
      <w:r>
        <w:rPr>
          <w:color w:val="403152" w:themeColor="accent4" w:themeShade="80"/>
          <w:sz w:val="24"/>
          <w:szCs w:val="24"/>
        </w:rPr>
        <w:t xml:space="preserve">                                                                      and </w:t>
      </w:r>
      <w:r w:rsidR="00253510">
        <w:rPr>
          <w:color w:val="403152" w:themeColor="accent4" w:themeShade="80"/>
          <w:sz w:val="24"/>
          <w:szCs w:val="24"/>
        </w:rPr>
        <w:t>point of view or bias</w:t>
      </w:r>
    </w:p>
    <w:p w:rsidR="00232BBE" w:rsidRPr="003E0395" w:rsidRDefault="00E5716A" w:rsidP="0019475D">
      <w:pPr>
        <w:tabs>
          <w:tab w:val="left" w:pos="1440"/>
        </w:tabs>
        <w:rPr>
          <w:color w:val="403152" w:themeColor="accent4" w:themeShade="80"/>
          <w:sz w:val="24"/>
          <w:szCs w:val="24"/>
        </w:rPr>
      </w:pPr>
      <w:r w:rsidRPr="003E0395">
        <w:rPr>
          <w:color w:val="403152" w:themeColor="accent4" w:themeShade="80"/>
          <w:sz w:val="24"/>
          <w:szCs w:val="24"/>
        </w:rPr>
        <w:t xml:space="preserve">                                                         </w:t>
      </w:r>
      <w:r w:rsidR="001F0041" w:rsidRPr="003E0395">
        <w:rPr>
          <w:color w:val="403152" w:themeColor="accent4" w:themeShade="80"/>
          <w:sz w:val="24"/>
          <w:szCs w:val="24"/>
        </w:rPr>
        <w:t xml:space="preserve"> </w:t>
      </w:r>
      <w:r w:rsidRPr="003E0395">
        <w:rPr>
          <w:color w:val="403152" w:themeColor="accent4" w:themeShade="80"/>
          <w:sz w:val="24"/>
          <w:szCs w:val="24"/>
        </w:rPr>
        <w:t>1.1.8</w:t>
      </w:r>
      <w:r w:rsidR="001F0041" w:rsidRPr="003E0395">
        <w:rPr>
          <w:color w:val="403152" w:themeColor="accent4" w:themeShade="80"/>
          <w:sz w:val="24"/>
          <w:szCs w:val="24"/>
        </w:rPr>
        <w:t>-</w:t>
      </w:r>
      <w:r w:rsidR="00B05553" w:rsidRPr="003E0395">
        <w:rPr>
          <w:color w:val="403152" w:themeColor="accent4" w:themeShade="80"/>
          <w:sz w:val="24"/>
          <w:szCs w:val="24"/>
        </w:rPr>
        <w:t xml:space="preserve"> Demonstrate mastery of technology tools for accessing information and </w:t>
      </w:r>
    </w:p>
    <w:p w:rsidR="00E5716A" w:rsidRPr="003E0395" w:rsidRDefault="00232BBE" w:rsidP="0019475D">
      <w:pPr>
        <w:tabs>
          <w:tab w:val="left" w:pos="1440"/>
        </w:tabs>
        <w:rPr>
          <w:color w:val="403152" w:themeColor="accent4" w:themeShade="80"/>
          <w:sz w:val="24"/>
          <w:szCs w:val="24"/>
        </w:rPr>
      </w:pPr>
      <w:r w:rsidRPr="003E0395">
        <w:rPr>
          <w:color w:val="403152" w:themeColor="accent4" w:themeShade="80"/>
          <w:sz w:val="24"/>
          <w:szCs w:val="24"/>
        </w:rPr>
        <w:t xml:space="preserve">                                                                      </w:t>
      </w:r>
      <w:r w:rsidR="00B05553" w:rsidRPr="003E0395">
        <w:rPr>
          <w:color w:val="403152" w:themeColor="accent4" w:themeShade="80"/>
          <w:sz w:val="24"/>
          <w:szCs w:val="24"/>
        </w:rPr>
        <w:t>pursuing inquiry</w:t>
      </w:r>
    </w:p>
    <w:p w:rsidR="00E5716A" w:rsidRPr="003E0395" w:rsidRDefault="00E5716A" w:rsidP="0019475D">
      <w:pPr>
        <w:tabs>
          <w:tab w:val="left" w:pos="1440"/>
        </w:tabs>
        <w:rPr>
          <w:color w:val="403152" w:themeColor="accent4" w:themeShade="80"/>
          <w:sz w:val="24"/>
          <w:szCs w:val="24"/>
        </w:rPr>
      </w:pPr>
      <w:r w:rsidRPr="003E0395">
        <w:rPr>
          <w:color w:val="403152" w:themeColor="accent4" w:themeShade="80"/>
          <w:sz w:val="24"/>
          <w:szCs w:val="24"/>
        </w:rPr>
        <w:t xml:space="preserve">                                                         </w:t>
      </w:r>
      <w:r w:rsidR="001F0041" w:rsidRPr="003E0395">
        <w:rPr>
          <w:color w:val="403152" w:themeColor="accent4" w:themeShade="80"/>
          <w:sz w:val="24"/>
          <w:szCs w:val="24"/>
        </w:rPr>
        <w:t xml:space="preserve"> </w:t>
      </w:r>
      <w:r w:rsidRPr="003E0395">
        <w:rPr>
          <w:color w:val="403152" w:themeColor="accent4" w:themeShade="80"/>
          <w:sz w:val="24"/>
          <w:szCs w:val="24"/>
        </w:rPr>
        <w:t>2.1.2</w:t>
      </w:r>
      <w:r w:rsidR="001F0041" w:rsidRPr="003E0395">
        <w:rPr>
          <w:color w:val="403152" w:themeColor="accent4" w:themeShade="80"/>
          <w:sz w:val="24"/>
          <w:szCs w:val="24"/>
        </w:rPr>
        <w:t>-</w:t>
      </w:r>
      <w:r w:rsidR="00B05553" w:rsidRPr="003E0395">
        <w:rPr>
          <w:color w:val="403152" w:themeColor="accent4" w:themeShade="80"/>
          <w:sz w:val="24"/>
          <w:szCs w:val="24"/>
        </w:rPr>
        <w:t xml:space="preserve"> Organize knowledge so that it is useful</w:t>
      </w:r>
    </w:p>
    <w:p w:rsidR="00232BBE" w:rsidRPr="003E0395" w:rsidRDefault="00E5716A" w:rsidP="0019475D">
      <w:pPr>
        <w:tabs>
          <w:tab w:val="left" w:pos="1440"/>
        </w:tabs>
        <w:rPr>
          <w:color w:val="403152" w:themeColor="accent4" w:themeShade="80"/>
          <w:sz w:val="24"/>
          <w:szCs w:val="24"/>
        </w:rPr>
      </w:pPr>
      <w:r w:rsidRPr="003E0395">
        <w:rPr>
          <w:color w:val="403152" w:themeColor="accent4" w:themeShade="80"/>
          <w:sz w:val="24"/>
          <w:szCs w:val="24"/>
        </w:rPr>
        <w:t xml:space="preserve">                         </w:t>
      </w:r>
      <w:r w:rsidR="00FD0824" w:rsidRPr="003E0395">
        <w:rPr>
          <w:color w:val="403152" w:themeColor="accent4" w:themeShade="80"/>
          <w:sz w:val="24"/>
          <w:szCs w:val="24"/>
        </w:rPr>
        <w:t xml:space="preserve">                            </w:t>
      </w:r>
      <w:r w:rsidR="001F0041" w:rsidRPr="003E0395">
        <w:rPr>
          <w:color w:val="403152" w:themeColor="accent4" w:themeShade="80"/>
          <w:sz w:val="24"/>
          <w:szCs w:val="24"/>
        </w:rPr>
        <w:t xml:space="preserve">    </w:t>
      </w:r>
      <w:r w:rsidR="00B05553" w:rsidRPr="003E0395">
        <w:rPr>
          <w:color w:val="403152" w:themeColor="accent4" w:themeShade="80"/>
          <w:sz w:val="24"/>
          <w:szCs w:val="24"/>
        </w:rPr>
        <w:t xml:space="preserve"> 2.1.4</w:t>
      </w:r>
      <w:r w:rsidR="001F0041" w:rsidRPr="003E0395">
        <w:rPr>
          <w:color w:val="403152" w:themeColor="accent4" w:themeShade="80"/>
          <w:sz w:val="24"/>
          <w:szCs w:val="24"/>
        </w:rPr>
        <w:t>-</w:t>
      </w:r>
      <w:r w:rsidR="00B05553" w:rsidRPr="003E0395">
        <w:rPr>
          <w:color w:val="403152" w:themeColor="accent4" w:themeShade="80"/>
          <w:sz w:val="24"/>
          <w:szCs w:val="24"/>
        </w:rPr>
        <w:t xml:space="preserve"> Use technology and other information tools to analyze and organize </w:t>
      </w:r>
    </w:p>
    <w:p w:rsidR="00E5716A" w:rsidRPr="003E0395" w:rsidRDefault="00232BBE" w:rsidP="0019475D">
      <w:pPr>
        <w:tabs>
          <w:tab w:val="left" w:pos="1440"/>
        </w:tabs>
        <w:rPr>
          <w:color w:val="403152" w:themeColor="accent4" w:themeShade="80"/>
          <w:sz w:val="24"/>
          <w:szCs w:val="24"/>
        </w:rPr>
      </w:pPr>
      <w:r w:rsidRPr="003E0395">
        <w:rPr>
          <w:color w:val="403152" w:themeColor="accent4" w:themeShade="80"/>
          <w:sz w:val="24"/>
          <w:szCs w:val="24"/>
        </w:rPr>
        <w:t xml:space="preserve">                                                                     </w:t>
      </w:r>
      <w:r w:rsidR="00B05553" w:rsidRPr="003E0395">
        <w:rPr>
          <w:color w:val="403152" w:themeColor="accent4" w:themeShade="80"/>
          <w:sz w:val="24"/>
          <w:szCs w:val="24"/>
        </w:rPr>
        <w:t>information</w:t>
      </w:r>
      <w:r w:rsidR="00E5716A" w:rsidRPr="003E0395">
        <w:rPr>
          <w:color w:val="403152" w:themeColor="accent4" w:themeShade="80"/>
          <w:sz w:val="24"/>
          <w:szCs w:val="24"/>
        </w:rPr>
        <w:t xml:space="preserve">  </w:t>
      </w:r>
    </w:p>
    <w:p w:rsidR="00253510" w:rsidRDefault="00E5716A" w:rsidP="0019475D">
      <w:pPr>
        <w:tabs>
          <w:tab w:val="left" w:pos="1440"/>
        </w:tabs>
        <w:rPr>
          <w:color w:val="403152" w:themeColor="accent4" w:themeShade="80"/>
          <w:sz w:val="24"/>
          <w:szCs w:val="24"/>
        </w:rPr>
      </w:pPr>
      <w:r w:rsidRPr="003E0395">
        <w:rPr>
          <w:color w:val="403152" w:themeColor="accent4" w:themeShade="80"/>
          <w:sz w:val="24"/>
          <w:szCs w:val="24"/>
        </w:rPr>
        <w:t xml:space="preserve">                     </w:t>
      </w:r>
      <w:r w:rsidR="00FD0824" w:rsidRPr="003E0395">
        <w:rPr>
          <w:color w:val="403152" w:themeColor="accent4" w:themeShade="80"/>
          <w:sz w:val="24"/>
          <w:szCs w:val="24"/>
        </w:rPr>
        <w:t xml:space="preserve">                           </w:t>
      </w:r>
      <w:r w:rsidR="001F0041" w:rsidRPr="003E0395">
        <w:rPr>
          <w:color w:val="403152" w:themeColor="accent4" w:themeShade="80"/>
          <w:sz w:val="24"/>
          <w:szCs w:val="24"/>
        </w:rPr>
        <w:t xml:space="preserve">         </w:t>
      </w:r>
      <w:r w:rsidRPr="003E0395">
        <w:rPr>
          <w:color w:val="403152" w:themeColor="accent4" w:themeShade="80"/>
          <w:sz w:val="24"/>
          <w:szCs w:val="24"/>
        </w:rPr>
        <w:t xml:space="preserve"> </w:t>
      </w:r>
      <w:r w:rsidR="00305D90" w:rsidRPr="003E0395">
        <w:rPr>
          <w:color w:val="403152" w:themeColor="accent4" w:themeShade="80"/>
          <w:sz w:val="24"/>
          <w:szCs w:val="24"/>
        </w:rPr>
        <w:t>2.1.6</w:t>
      </w:r>
      <w:r w:rsidR="001F0041" w:rsidRPr="003E0395">
        <w:rPr>
          <w:color w:val="403152" w:themeColor="accent4" w:themeShade="80"/>
          <w:sz w:val="24"/>
          <w:szCs w:val="24"/>
        </w:rPr>
        <w:t>-</w:t>
      </w:r>
      <w:r w:rsidR="00B05553" w:rsidRPr="003E0395">
        <w:rPr>
          <w:color w:val="403152" w:themeColor="accent4" w:themeShade="80"/>
          <w:sz w:val="24"/>
          <w:szCs w:val="24"/>
        </w:rPr>
        <w:t xml:space="preserve"> Use the writing proces</w:t>
      </w:r>
      <w:r w:rsidR="00253510">
        <w:rPr>
          <w:color w:val="403152" w:themeColor="accent4" w:themeShade="80"/>
          <w:sz w:val="24"/>
          <w:szCs w:val="24"/>
        </w:rPr>
        <w:t xml:space="preserve">s, media and visual literacy, </w:t>
      </w:r>
      <w:r w:rsidR="00B05553" w:rsidRPr="003E0395">
        <w:rPr>
          <w:color w:val="403152" w:themeColor="accent4" w:themeShade="80"/>
          <w:sz w:val="24"/>
          <w:szCs w:val="24"/>
        </w:rPr>
        <w:t>and technology skills</w:t>
      </w:r>
    </w:p>
    <w:p w:rsidR="00253510" w:rsidRDefault="00253510" w:rsidP="0019475D">
      <w:pPr>
        <w:tabs>
          <w:tab w:val="left" w:pos="1440"/>
        </w:tabs>
        <w:rPr>
          <w:color w:val="403152" w:themeColor="accent4" w:themeShade="80"/>
          <w:sz w:val="24"/>
          <w:szCs w:val="24"/>
        </w:rPr>
      </w:pPr>
      <w:r>
        <w:rPr>
          <w:color w:val="403152" w:themeColor="accent4" w:themeShade="80"/>
          <w:sz w:val="24"/>
          <w:szCs w:val="24"/>
        </w:rPr>
        <w:t xml:space="preserve">                                                                    </w:t>
      </w:r>
      <w:r w:rsidR="00B05553" w:rsidRPr="003E0395">
        <w:rPr>
          <w:color w:val="403152" w:themeColor="accent4" w:themeShade="80"/>
          <w:sz w:val="24"/>
          <w:szCs w:val="24"/>
        </w:rPr>
        <w:t xml:space="preserve"> to create products that </w:t>
      </w:r>
      <w:r w:rsidRPr="003E0395">
        <w:rPr>
          <w:color w:val="403152" w:themeColor="accent4" w:themeShade="80"/>
          <w:sz w:val="24"/>
          <w:szCs w:val="24"/>
        </w:rPr>
        <w:t>express new underst</w:t>
      </w:r>
      <w:r>
        <w:rPr>
          <w:color w:val="403152" w:themeColor="accent4" w:themeShade="80"/>
          <w:sz w:val="24"/>
          <w:szCs w:val="24"/>
        </w:rPr>
        <w:t>anding</w:t>
      </w:r>
    </w:p>
    <w:p w:rsidR="00232BBE" w:rsidRPr="003E0395" w:rsidRDefault="00253510" w:rsidP="0019475D">
      <w:pPr>
        <w:tabs>
          <w:tab w:val="left" w:pos="1440"/>
        </w:tabs>
        <w:rPr>
          <w:color w:val="403152" w:themeColor="accent4" w:themeShade="80"/>
          <w:sz w:val="24"/>
          <w:szCs w:val="24"/>
        </w:rPr>
      </w:pPr>
      <w:r>
        <w:rPr>
          <w:color w:val="403152" w:themeColor="accent4" w:themeShade="80"/>
          <w:sz w:val="24"/>
          <w:szCs w:val="24"/>
        </w:rPr>
        <w:tab/>
      </w:r>
      <w:r>
        <w:rPr>
          <w:color w:val="403152" w:themeColor="accent4" w:themeShade="80"/>
          <w:sz w:val="24"/>
          <w:szCs w:val="24"/>
        </w:rPr>
        <w:tab/>
      </w:r>
      <w:r>
        <w:rPr>
          <w:color w:val="403152" w:themeColor="accent4" w:themeShade="80"/>
          <w:sz w:val="24"/>
          <w:szCs w:val="24"/>
        </w:rPr>
        <w:tab/>
        <w:t xml:space="preserve">     </w:t>
      </w:r>
      <w:r w:rsidR="00E5716A" w:rsidRPr="003E0395">
        <w:rPr>
          <w:color w:val="403152" w:themeColor="accent4" w:themeShade="80"/>
          <w:sz w:val="24"/>
          <w:szCs w:val="24"/>
        </w:rPr>
        <w:t>3.1.3</w:t>
      </w:r>
      <w:r w:rsidR="001F0041" w:rsidRPr="003E0395">
        <w:rPr>
          <w:color w:val="403152" w:themeColor="accent4" w:themeShade="80"/>
          <w:sz w:val="24"/>
          <w:szCs w:val="24"/>
        </w:rPr>
        <w:t>-</w:t>
      </w:r>
      <w:r w:rsidR="00B05553" w:rsidRPr="003E0395">
        <w:rPr>
          <w:color w:val="403152" w:themeColor="accent4" w:themeShade="80"/>
          <w:sz w:val="24"/>
          <w:szCs w:val="24"/>
        </w:rPr>
        <w:t xml:space="preserve"> Use writing and speaking skills to communicate new understandings </w:t>
      </w:r>
    </w:p>
    <w:p w:rsidR="00E5716A" w:rsidRPr="003E0395" w:rsidRDefault="00232BBE" w:rsidP="0019475D">
      <w:pPr>
        <w:tabs>
          <w:tab w:val="left" w:pos="1440"/>
        </w:tabs>
        <w:rPr>
          <w:color w:val="403152" w:themeColor="accent4" w:themeShade="80"/>
          <w:sz w:val="24"/>
          <w:szCs w:val="24"/>
        </w:rPr>
      </w:pPr>
      <w:r w:rsidRPr="003E0395">
        <w:rPr>
          <w:color w:val="403152" w:themeColor="accent4" w:themeShade="80"/>
          <w:sz w:val="24"/>
          <w:szCs w:val="24"/>
        </w:rPr>
        <w:t xml:space="preserve">                                                                      </w:t>
      </w:r>
      <w:r w:rsidR="00B05553" w:rsidRPr="003E0395">
        <w:rPr>
          <w:color w:val="403152" w:themeColor="accent4" w:themeShade="80"/>
          <w:sz w:val="24"/>
          <w:szCs w:val="24"/>
        </w:rPr>
        <w:t>effectively</w:t>
      </w:r>
    </w:p>
    <w:p w:rsidR="00F75551" w:rsidRPr="003E0395" w:rsidRDefault="00E5716A" w:rsidP="0019475D">
      <w:pPr>
        <w:tabs>
          <w:tab w:val="left" w:pos="1440"/>
        </w:tabs>
        <w:rPr>
          <w:color w:val="403152" w:themeColor="accent4" w:themeShade="80"/>
          <w:sz w:val="24"/>
          <w:szCs w:val="24"/>
        </w:rPr>
      </w:pPr>
      <w:r w:rsidRPr="003E0395">
        <w:rPr>
          <w:color w:val="403152" w:themeColor="accent4" w:themeShade="80"/>
          <w:sz w:val="24"/>
          <w:szCs w:val="24"/>
        </w:rPr>
        <w:t xml:space="preserve">           </w:t>
      </w:r>
      <w:r w:rsidR="00FD0824" w:rsidRPr="003E0395">
        <w:rPr>
          <w:color w:val="403152" w:themeColor="accent4" w:themeShade="80"/>
          <w:sz w:val="24"/>
          <w:szCs w:val="24"/>
        </w:rPr>
        <w:t xml:space="preserve">                           </w:t>
      </w:r>
      <w:r w:rsidRPr="003E0395">
        <w:rPr>
          <w:color w:val="403152" w:themeColor="accent4" w:themeShade="80"/>
          <w:sz w:val="24"/>
          <w:szCs w:val="24"/>
        </w:rPr>
        <w:t xml:space="preserve">        </w:t>
      </w:r>
      <w:r w:rsidR="001F0041" w:rsidRPr="003E0395">
        <w:rPr>
          <w:color w:val="403152" w:themeColor="accent4" w:themeShade="80"/>
          <w:sz w:val="24"/>
          <w:szCs w:val="24"/>
        </w:rPr>
        <w:t xml:space="preserve">            </w:t>
      </w:r>
      <w:r w:rsidR="00FD0824" w:rsidRPr="003E0395">
        <w:rPr>
          <w:color w:val="403152" w:themeColor="accent4" w:themeShade="80"/>
          <w:sz w:val="24"/>
          <w:szCs w:val="24"/>
        </w:rPr>
        <w:t>3.1.6</w:t>
      </w:r>
      <w:r w:rsidR="001F0041" w:rsidRPr="003E0395">
        <w:rPr>
          <w:color w:val="403152" w:themeColor="accent4" w:themeShade="80"/>
          <w:sz w:val="24"/>
          <w:szCs w:val="24"/>
        </w:rPr>
        <w:t>-</w:t>
      </w:r>
      <w:r w:rsidR="00B05553" w:rsidRPr="003E0395">
        <w:rPr>
          <w:color w:val="403152" w:themeColor="accent4" w:themeShade="80"/>
          <w:sz w:val="24"/>
          <w:szCs w:val="24"/>
        </w:rPr>
        <w:t xml:space="preserve"> Use information and technology ethically and responsibly</w:t>
      </w:r>
    </w:p>
    <w:p w:rsidR="00F75551" w:rsidRPr="003E0395" w:rsidRDefault="00F75551">
      <w:pPr>
        <w:rPr>
          <w:color w:val="403152" w:themeColor="accent4" w:themeShade="80"/>
          <w:sz w:val="24"/>
          <w:szCs w:val="24"/>
        </w:rPr>
      </w:pPr>
    </w:p>
    <w:p w:rsidR="003E0395" w:rsidRDefault="000022F6">
      <w:pPr>
        <w:rPr>
          <w:color w:val="403152" w:themeColor="accent4" w:themeShade="80"/>
          <w:sz w:val="24"/>
          <w:szCs w:val="24"/>
        </w:rPr>
      </w:pPr>
      <w:r w:rsidRPr="003E0395">
        <w:rPr>
          <w:color w:val="403152" w:themeColor="accent4" w:themeShade="80"/>
          <w:sz w:val="24"/>
          <w:szCs w:val="24"/>
        </w:rPr>
        <w:t xml:space="preserve">                           </w:t>
      </w:r>
      <w:r w:rsidR="002771FC" w:rsidRPr="003E0395">
        <w:rPr>
          <w:color w:val="403152" w:themeColor="accent4" w:themeShade="80"/>
          <w:sz w:val="24"/>
          <w:szCs w:val="24"/>
        </w:rPr>
        <w:t xml:space="preserve"> </w:t>
      </w:r>
      <w:r w:rsidR="00891315" w:rsidRPr="003E0395">
        <w:rPr>
          <w:color w:val="403152" w:themeColor="accent4" w:themeShade="80"/>
          <w:sz w:val="24"/>
          <w:szCs w:val="24"/>
        </w:rPr>
        <w:t xml:space="preserve">   </w:t>
      </w:r>
    </w:p>
    <w:p w:rsidR="00F75551" w:rsidRPr="003E0395" w:rsidRDefault="003E0395">
      <w:pPr>
        <w:rPr>
          <w:color w:val="403152" w:themeColor="accent4" w:themeShade="80"/>
          <w:sz w:val="24"/>
          <w:szCs w:val="24"/>
        </w:rPr>
      </w:pPr>
      <w:r>
        <w:rPr>
          <w:color w:val="403152" w:themeColor="accent4" w:themeShade="80"/>
          <w:sz w:val="24"/>
          <w:szCs w:val="24"/>
        </w:rPr>
        <w:t xml:space="preserve">                              </w:t>
      </w:r>
      <w:r w:rsidR="00891315" w:rsidRPr="003E0395">
        <w:rPr>
          <w:color w:val="403152" w:themeColor="accent4" w:themeShade="80"/>
          <w:sz w:val="24"/>
          <w:szCs w:val="24"/>
        </w:rPr>
        <w:t xml:space="preserve"> </w:t>
      </w:r>
      <w:r w:rsidR="00EA653D" w:rsidRPr="003E0395">
        <w:rPr>
          <w:color w:val="403152" w:themeColor="accent4" w:themeShade="80"/>
          <w:sz w:val="24"/>
          <w:szCs w:val="24"/>
        </w:rPr>
        <w:t>To</w:t>
      </w:r>
      <w:r w:rsidR="001216E6" w:rsidRPr="003E0395">
        <w:rPr>
          <w:color w:val="403152" w:themeColor="accent4" w:themeShade="80"/>
          <w:sz w:val="24"/>
          <w:szCs w:val="24"/>
        </w:rPr>
        <w:t xml:space="preserve"> collaborate with English 9 teachers in order to effectively introduce the research </w:t>
      </w:r>
    </w:p>
    <w:p w:rsidR="00995051" w:rsidRPr="003E0395" w:rsidRDefault="001216E6">
      <w:pPr>
        <w:rPr>
          <w:color w:val="403152" w:themeColor="accent4" w:themeShade="80"/>
          <w:sz w:val="24"/>
          <w:szCs w:val="24"/>
        </w:rPr>
      </w:pPr>
      <w:r w:rsidRPr="003E0395">
        <w:rPr>
          <w:color w:val="403152" w:themeColor="accent4" w:themeShade="80"/>
          <w:sz w:val="24"/>
          <w:szCs w:val="24"/>
        </w:rPr>
        <w:t xml:space="preserve">                          </w:t>
      </w:r>
      <w:r w:rsidR="0019475D" w:rsidRPr="003E0395">
        <w:rPr>
          <w:color w:val="403152" w:themeColor="accent4" w:themeShade="80"/>
          <w:sz w:val="24"/>
          <w:szCs w:val="24"/>
        </w:rPr>
        <w:t xml:space="preserve"> </w:t>
      </w:r>
      <w:r w:rsidR="00891315" w:rsidRPr="003E0395">
        <w:rPr>
          <w:color w:val="403152" w:themeColor="accent4" w:themeShade="80"/>
          <w:sz w:val="24"/>
          <w:szCs w:val="24"/>
        </w:rPr>
        <w:t xml:space="preserve">    </w:t>
      </w:r>
      <w:r w:rsidRPr="003E0395">
        <w:rPr>
          <w:color w:val="403152" w:themeColor="accent4" w:themeShade="80"/>
          <w:sz w:val="24"/>
          <w:szCs w:val="24"/>
        </w:rPr>
        <w:t xml:space="preserve">process to students. </w:t>
      </w:r>
      <w:r w:rsidR="00995051" w:rsidRPr="003E0395">
        <w:rPr>
          <w:color w:val="403152" w:themeColor="accent4" w:themeShade="80"/>
          <w:sz w:val="24"/>
          <w:szCs w:val="24"/>
        </w:rPr>
        <w:t>The l</w:t>
      </w:r>
      <w:r w:rsidRPr="003E0395">
        <w:rPr>
          <w:color w:val="403152" w:themeColor="accent4" w:themeShade="80"/>
          <w:sz w:val="24"/>
          <w:szCs w:val="24"/>
        </w:rPr>
        <w:t xml:space="preserve">ibrarian will integrate </w:t>
      </w:r>
      <w:r w:rsidR="007D51DD" w:rsidRPr="003E0395">
        <w:rPr>
          <w:color w:val="403152" w:themeColor="accent4" w:themeShade="80"/>
          <w:sz w:val="24"/>
          <w:szCs w:val="24"/>
        </w:rPr>
        <w:t>different</w:t>
      </w:r>
      <w:r w:rsidR="00923AA9" w:rsidRPr="003E0395">
        <w:rPr>
          <w:color w:val="403152" w:themeColor="accent4" w:themeShade="80"/>
          <w:sz w:val="24"/>
          <w:szCs w:val="24"/>
        </w:rPr>
        <w:t xml:space="preserve"> </w:t>
      </w:r>
      <w:r w:rsidRPr="003E0395">
        <w:rPr>
          <w:color w:val="403152" w:themeColor="accent4" w:themeShade="80"/>
          <w:sz w:val="24"/>
          <w:szCs w:val="24"/>
        </w:rPr>
        <w:t>technologies to engage students</w:t>
      </w:r>
      <w:r w:rsidR="00C97C44">
        <w:rPr>
          <w:color w:val="403152" w:themeColor="accent4" w:themeShade="80"/>
          <w:sz w:val="24"/>
          <w:szCs w:val="24"/>
        </w:rPr>
        <w:t>,</w:t>
      </w:r>
      <w:r w:rsidRPr="003E0395">
        <w:rPr>
          <w:color w:val="403152" w:themeColor="accent4" w:themeShade="80"/>
          <w:sz w:val="24"/>
          <w:szCs w:val="24"/>
        </w:rPr>
        <w:t xml:space="preserve"> as </w:t>
      </w:r>
    </w:p>
    <w:p w:rsidR="001216E6" w:rsidRPr="003E0395" w:rsidRDefault="00995051">
      <w:pPr>
        <w:rPr>
          <w:color w:val="403152" w:themeColor="accent4" w:themeShade="80"/>
          <w:sz w:val="24"/>
          <w:szCs w:val="24"/>
        </w:rPr>
      </w:pPr>
      <w:r w:rsidRPr="003E0395">
        <w:rPr>
          <w:color w:val="403152" w:themeColor="accent4" w:themeShade="80"/>
          <w:sz w:val="24"/>
          <w:szCs w:val="24"/>
        </w:rPr>
        <w:t xml:space="preserve">                          </w:t>
      </w:r>
      <w:r w:rsidR="0019475D" w:rsidRPr="003E0395">
        <w:rPr>
          <w:color w:val="403152" w:themeColor="accent4" w:themeShade="80"/>
          <w:sz w:val="24"/>
          <w:szCs w:val="24"/>
        </w:rPr>
        <w:t xml:space="preserve">  </w:t>
      </w:r>
      <w:r w:rsidR="00891315" w:rsidRPr="003E0395">
        <w:rPr>
          <w:color w:val="403152" w:themeColor="accent4" w:themeShade="80"/>
          <w:sz w:val="24"/>
          <w:szCs w:val="24"/>
        </w:rPr>
        <w:t xml:space="preserve">   </w:t>
      </w:r>
      <w:r w:rsidR="001216E6" w:rsidRPr="003E0395">
        <w:rPr>
          <w:color w:val="403152" w:themeColor="accent4" w:themeShade="80"/>
          <w:sz w:val="24"/>
          <w:szCs w:val="24"/>
        </w:rPr>
        <w:t>well</w:t>
      </w:r>
      <w:r w:rsidRPr="003E0395">
        <w:rPr>
          <w:color w:val="403152" w:themeColor="accent4" w:themeShade="80"/>
          <w:sz w:val="24"/>
          <w:szCs w:val="24"/>
        </w:rPr>
        <w:t xml:space="preserve"> </w:t>
      </w:r>
      <w:r w:rsidR="001216E6" w:rsidRPr="003E0395">
        <w:rPr>
          <w:color w:val="403152" w:themeColor="accent4" w:themeShade="80"/>
          <w:sz w:val="24"/>
          <w:szCs w:val="24"/>
        </w:rPr>
        <w:t>as highlight the importance of each step in the research process.</w:t>
      </w:r>
    </w:p>
    <w:p w:rsidR="00F75551" w:rsidRPr="003E0395" w:rsidRDefault="00F75551">
      <w:pPr>
        <w:rPr>
          <w:color w:val="403152" w:themeColor="accent4" w:themeShade="80"/>
          <w:sz w:val="24"/>
          <w:szCs w:val="24"/>
        </w:rPr>
      </w:pPr>
    </w:p>
    <w:p w:rsidR="00F75551" w:rsidRPr="00232BBE" w:rsidRDefault="00232BBE">
      <w:pPr>
        <w:rPr>
          <w:sz w:val="24"/>
          <w:szCs w:val="24"/>
        </w:rPr>
      </w:pPr>
      <w:r w:rsidRPr="00232BBE">
        <w:rPr>
          <w:noProof/>
          <w:sz w:val="24"/>
          <w:szCs w:val="24"/>
          <w:lang w:eastAsia="zh-TW"/>
        </w:rPr>
        <w:pict>
          <v:shape id="_x0000_s1028" type="#_x0000_t202" style="position:absolute;margin-left:75.05pt;margin-top:12.05pt;width:213.1pt;height:21.85pt;z-index:251662336;mso-height-percent:200;mso-height-percent:200;mso-width-relative:margin;mso-height-relative:margin" stroked="f">
            <v:textbox style="mso-next-textbox:#_x0000_s1028;mso-fit-shape-to-text:t">
              <w:txbxContent>
                <w:p w:rsidR="002771FC" w:rsidRPr="003E0395" w:rsidRDefault="002771FC">
                  <w:pPr>
                    <w:rPr>
                      <w:color w:val="403152" w:themeColor="accent4" w:themeShade="80"/>
                      <w:sz w:val="24"/>
                      <w:szCs w:val="24"/>
                    </w:rPr>
                  </w:pPr>
                  <w:r w:rsidRPr="003E0395">
                    <w:rPr>
                      <w:color w:val="403152" w:themeColor="accent4" w:themeShade="80"/>
                      <w:sz w:val="24"/>
                      <w:szCs w:val="24"/>
                    </w:rPr>
                    <w:t>English 9 Teachers, English 9 Students</w:t>
                  </w:r>
                </w:p>
              </w:txbxContent>
            </v:textbox>
          </v:shape>
        </w:pict>
      </w:r>
      <w:r w:rsidR="00EA653D" w:rsidRPr="00232BBE">
        <w:rPr>
          <w:sz w:val="24"/>
          <w:szCs w:val="24"/>
        </w:rPr>
        <w:t xml:space="preserve">                         </w:t>
      </w:r>
    </w:p>
    <w:p w:rsidR="0012697A" w:rsidRPr="00232BBE" w:rsidRDefault="0012697A">
      <w:pPr>
        <w:rPr>
          <w:sz w:val="24"/>
          <w:szCs w:val="24"/>
        </w:rPr>
      </w:pPr>
    </w:p>
    <w:p w:rsidR="00232BBE" w:rsidRPr="00232BBE" w:rsidRDefault="00232BBE">
      <w:pPr>
        <w:rPr>
          <w:sz w:val="24"/>
          <w:szCs w:val="24"/>
        </w:rPr>
      </w:pPr>
    </w:p>
    <w:p w:rsidR="00232BBE" w:rsidRDefault="00232BBE"/>
    <w:p w:rsidR="00232BBE" w:rsidRDefault="00232BBE"/>
    <w:p w:rsidR="00232BBE" w:rsidRDefault="00232BBE"/>
    <w:p w:rsidR="00232BBE" w:rsidRDefault="00232BBE"/>
    <w:p w:rsidR="00232BBE" w:rsidRDefault="00232BBE"/>
    <w:p w:rsidR="00232BBE" w:rsidRDefault="00232BBE"/>
    <w:p w:rsidR="00232BBE" w:rsidRDefault="00232BBE"/>
    <w:p w:rsidR="00232BBE" w:rsidRDefault="00232BBE"/>
    <w:p w:rsidR="00232BBE" w:rsidRDefault="00232BBE"/>
    <w:p w:rsidR="00232BBE" w:rsidRDefault="00232BBE"/>
    <w:p w:rsidR="00232BBE" w:rsidRDefault="00232BBE"/>
    <w:p w:rsidR="00232BBE" w:rsidRDefault="00232BBE"/>
    <w:p w:rsidR="00232BBE" w:rsidRDefault="00232BBE"/>
    <w:p w:rsidR="00232BBE" w:rsidRDefault="00232BBE"/>
    <w:tbl>
      <w:tblPr>
        <w:tblStyle w:val="LightShading-Accent3"/>
        <w:tblpPr w:leftFromText="180" w:rightFromText="180" w:vertAnchor="page" w:horzAnchor="margin" w:tblpY="796"/>
        <w:tblW w:w="0" w:type="auto"/>
        <w:tblLook w:val="04A0"/>
      </w:tblPr>
      <w:tblGrid>
        <w:gridCol w:w="1798"/>
        <w:gridCol w:w="8867"/>
      </w:tblGrid>
      <w:tr w:rsidR="007A6D53" w:rsidTr="004466D5">
        <w:trPr>
          <w:cnfStyle w:val="100000000000"/>
          <w:trHeight w:val="371"/>
        </w:trPr>
        <w:tc>
          <w:tcPr>
            <w:cnfStyle w:val="001000000000"/>
            <w:tcW w:w="10665" w:type="dxa"/>
            <w:gridSpan w:val="2"/>
          </w:tcPr>
          <w:p w:rsidR="007A6D53" w:rsidRPr="007A6D53" w:rsidRDefault="007A6D53" w:rsidP="007A6D53">
            <w:pPr>
              <w:jc w:val="center"/>
              <w:rPr>
                <w:b w:val="0"/>
                <w:bCs w:val="0"/>
                <w:sz w:val="28"/>
                <w:szCs w:val="28"/>
              </w:rPr>
            </w:pPr>
            <w:r w:rsidRPr="007A6D53">
              <w:rPr>
                <w:sz w:val="28"/>
                <w:szCs w:val="28"/>
              </w:rPr>
              <w:lastRenderedPageBreak/>
              <w:t xml:space="preserve">Professional Development Plan Strategies </w:t>
            </w:r>
          </w:p>
        </w:tc>
      </w:tr>
      <w:tr w:rsidR="002C012F" w:rsidTr="007A6D53">
        <w:trPr>
          <w:cnfStyle w:val="000000100000"/>
          <w:trHeight w:val="1810"/>
        </w:trPr>
        <w:tc>
          <w:tcPr>
            <w:cnfStyle w:val="001000000000"/>
            <w:tcW w:w="1798" w:type="dxa"/>
          </w:tcPr>
          <w:p w:rsidR="002C012F" w:rsidRPr="002C012F" w:rsidRDefault="002C012F" w:rsidP="002C012F">
            <w:pPr>
              <w:rPr>
                <w:sz w:val="24"/>
                <w:szCs w:val="24"/>
              </w:rPr>
            </w:pPr>
            <w:r w:rsidRPr="002C012F">
              <w:rPr>
                <w:sz w:val="24"/>
                <w:szCs w:val="24"/>
              </w:rPr>
              <w:t>What?</w:t>
            </w:r>
          </w:p>
        </w:tc>
        <w:tc>
          <w:tcPr>
            <w:tcW w:w="8867" w:type="dxa"/>
          </w:tcPr>
          <w:p w:rsidR="002C012F" w:rsidRPr="002C012F" w:rsidRDefault="002C012F" w:rsidP="00A17C9D">
            <w:pPr>
              <w:cnfStyle w:val="000000100000"/>
              <w:rPr>
                <w:color w:val="5F497A" w:themeColor="accent4" w:themeShade="BF"/>
                <w:sz w:val="21"/>
                <w:szCs w:val="21"/>
              </w:rPr>
            </w:pPr>
            <w:r w:rsidRPr="002C012F">
              <w:rPr>
                <w:color w:val="5F497A" w:themeColor="accent4" w:themeShade="BF"/>
                <w:sz w:val="21"/>
                <w:szCs w:val="21"/>
              </w:rPr>
              <w:t>In 9</w:t>
            </w:r>
            <w:r w:rsidRPr="002C012F">
              <w:rPr>
                <w:color w:val="5F497A" w:themeColor="accent4" w:themeShade="BF"/>
                <w:sz w:val="21"/>
                <w:szCs w:val="21"/>
                <w:vertAlign w:val="superscript"/>
              </w:rPr>
              <w:t>th</w:t>
            </w:r>
            <w:r w:rsidRPr="002C012F">
              <w:rPr>
                <w:color w:val="5F497A" w:themeColor="accent4" w:themeShade="BF"/>
                <w:sz w:val="21"/>
                <w:szCs w:val="21"/>
              </w:rPr>
              <w:t xml:space="preserve"> grade, students engage in research for the first time</w:t>
            </w:r>
            <w:r w:rsidR="003E6293">
              <w:rPr>
                <w:color w:val="5F497A" w:themeColor="accent4" w:themeShade="BF"/>
                <w:sz w:val="21"/>
                <w:szCs w:val="21"/>
              </w:rPr>
              <w:t>,</w:t>
            </w:r>
            <w:r w:rsidRPr="002C012F">
              <w:rPr>
                <w:color w:val="5F497A" w:themeColor="accent4" w:themeShade="BF"/>
                <w:sz w:val="21"/>
                <w:szCs w:val="21"/>
              </w:rPr>
              <w:t xml:space="preserve"> </w:t>
            </w:r>
            <w:r w:rsidR="007C63C0">
              <w:rPr>
                <w:color w:val="5F497A" w:themeColor="accent4" w:themeShade="BF"/>
                <w:sz w:val="21"/>
                <w:szCs w:val="21"/>
              </w:rPr>
              <w:t>resulting in</w:t>
            </w:r>
            <w:r w:rsidR="006D2F15">
              <w:rPr>
                <w:color w:val="5F497A" w:themeColor="accent4" w:themeShade="BF"/>
                <w:sz w:val="21"/>
                <w:szCs w:val="21"/>
              </w:rPr>
              <w:t xml:space="preserve"> a</w:t>
            </w:r>
            <w:r w:rsidRPr="002C012F">
              <w:rPr>
                <w:color w:val="5F497A" w:themeColor="accent4" w:themeShade="BF"/>
                <w:sz w:val="21"/>
                <w:szCs w:val="21"/>
              </w:rPr>
              <w:t xml:space="preserve"> MLA style paper. Currently, English teachers create the assignment and book library time for students to search for sources as well as type their papers. Since collaboration does not occur, often students struggle to find resources that best suit their research needs. If I took part in designing the assignment, I could ensure that students are using </w:t>
            </w:r>
            <w:r w:rsidR="00A17C9D">
              <w:rPr>
                <w:color w:val="5F497A" w:themeColor="accent4" w:themeShade="BF"/>
                <w:sz w:val="21"/>
                <w:szCs w:val="21"/>
              </w:rPr>
              <w:t>a</w:t>
            </w:r>
            <w:r w:rsidRPr="002C012F">
              <w:rPr>
                <w:color w:val="5F497A" w:themeColor="accent4" w:themeShade="BF"/>
                <w:sz w:val="21"/>
                <w:szCs w:val="21"/>
              </w:rPr>
              <w:t xml:space="preserve"> variety of excellent resources that </w:t>
            </w:r>
            <w:r w:rsidR="00A17C9D">
              <w:rPr>
                <w:color w:val="5F497A" w:themeColor="accent4" w:themeShade="BF"/>
                <w:sz w:val="21"/>
                <w:szCs w:val="21"/>
              </w:rPr>
              <w:t xml:space="preserve">are the </w:t>
            </w:r>
            <w:r w:rsidRPr="002C012F">
              <w:rPr>
                <w:color w:val="5F497A" w:themeColor="accent4" w:themeShade="BF"/>
                <w:sz w:val="21"/>
                <w:szCs w:val="21"/>
              </w:rPr>
              <w:t>best fit for the topics at hand. I could also teach students strategies to access and evaluate the information presented to them (i.e. - subject/keyword search in databases, use of Boolean terms, website evaluation).</w:t>
            </w:r>
          </w:p>
        </w:tc>
      </w:tr>
      <w:tr w:rsidR="002C012F" w:rsidTr="00A57E93">
        <w:trPr>
          <w:trHeight w:val="1113"/>
        </w:trPr>
        <w:tc>
          <w:tcPr>
            <w:cnfStyle w:val="001000000000"/>
            <w:tcW w:w="1798" w:type="dxa"/>
          </w:tcPr>
          <w:p w:rsidR="002C012F" w:rsidRPr="002C012F" w:rsidRDefault="002C012F" w:rsidP="002C012F">
            <w:pPr>
              <w:rPr>
                <w:sz w:val="24"/>
                <w:szCs w:val="24"/>
              </w:rPr>
            </w:pPr>
            <w:r w:rsidRPr="002C012F">
              <w:rPr>
                <w:sz w:val="24"/>
                <w:szCs w:val="24"/>
              </w:rPr>
              <w:t>Why?</w:t>
            </w:r>
          </w:p>
        </w:tc>
        <w:tc>
          <w:tcPr>
            <w:tcW w:w="8867" w:type="dxa"/>
          </w:tcPr>
          <w:p w:rsidR="002C012F" w:rsidRPr="002C012F" w:rsidRDefault="002C012F" w:rsidP="00352A5D">
            <w:pPr>
              <w:cnfStyle w:val="000000000000"/>
              <w:rPr>
                <w:color w:val="5F497A" w:themeColor="accent4" w:themeShade="BF"/>
                <w:sz w:val="21"/>
                <w:szCs w:val="21"/>
              </w:rPr>
            </w:pPr>
            <w:r w:rsidRPr="002C012F">
              <w:rPr>
                <w:color w:val="5F497A" w:themeColor="accent4" w:themeShade="BF"/>
                <w:sz w:val="21"/>
                <w:szCs w:val="21"/>
              </w:rPr>
              <w:t>Information literacy skills are essential for student success. The library program, with its resources, gives students the chance to develop into critical thinkers who can analyze information in the ever-changing world around them. By integrating technology and encouraging research opportunities, the librarian and teachers will create life-long learners.</w:t>
            </w:r>
          </w:p>
        </w:tc>
      </w:tr>
      <w:tr w:rsidR="002C012F" w:rsidTr="00A57E93">
        <w:trPr>
          <w:cnfStyle w:val="000000100000"/>
          <w:trHeight w:val="2697"/>
        </w:trPr>
        <w:tc>
          <w:tcPr>
            <w:cnfStyle w:val="001000000000"/>
            <w:tcW w:w="1798" w:type="dxa"/>
          </w:tcPr>
          <w:p w:rsidR="002C012F" w:rsidRPr="002C012F" w:rsidRDefault="002C012F" w:rsidP="002C012F">
            <w:pPr>
              <w:rPr>
                <w:sz w:val="24"/>
                <w:szCs w:val="24"/>
              </w:rPr>
            </w:pPr>
            <w:r w:rsidRPr="002C012F">
              <w:rPr>
                <w:sz w:val="24"/>
                <w:szCs w:val="24"/>
              </w:rPr>
              <w:t>When?</w:t>
            </w:r>
          </w:p>
        </w:tc>
        <w:tc>
          <w:tcPr>
            <w:tcW w:w="8867" w:type="dxa"/>
          </w:tcPr>
          <w:p w:rsidR="002C012F" w:rsidRPr="002C012F" w:rsidRDefault="002C012F" w:rsidP="002C012F">
            <w:pPr>
              <w:cnfStyle w:val="000000100000"/>
              <w:rPr>
                <w:color w:val="5F497A" w:themeColor="accent4" w:themeShade="BF"/>
                <w:sz w:val="21"/>
                <w:szCs w:val="21"/>
              </w:rPr>
            </w:pPr>
            <w:r w:rsidRPr="002C012F">
              <w:rPr>
                <w:color w:val="5F497A" w:themeColor="accent4" w:themeShade="BF"/>
                <w:sz w:val="21"/>
                <w:szCs w:val="21"/>
              </w:rPr>
              <w:t>I will meet with English 9 teachers during their collaborative planning periods. In the month of September we will: decide when everyone will carry out the research unit, develop diagnostic assessments to evaluate student knowledge base (Big 6, source types, source evaluation, MLA, citations, etc.), and generate research assignments (different topics per class level or for individual teacher</w:t>
            </w:r>
            <w:r w:rsidR="0024212A">
              <w:rPr>
                <w:color w:val="5F497A" w:themeColor="accent4" w:themeShade="BF"/>
                <w:sz w:val="21"/>
                <w:szCs w:val="21"/>
              </w:rPr>
              <w:t>s</w:t>
            </w:r>
            <w:r w:rsidRPr="002C012F">
              <w:rPr>
                <w:color w:val="5F497A" w:themeColor="accent4" w:themeShade="BF"/>
                <w:sz w:val="21"/>
                <w:szCs w:val="21"/>
              </w:rPr>
              <w:t>). I will continue to plan with teachers, both on individual and team level, to create activities and lessons for the research unit. As teachers will be using the library when they are scheduled to carry out the project, I will continue to work with each teacher throughout the year. I will also be involved with formative and summative assessment for the unit. When all teachers have carried out the project, we will again meet to discuss the strengths and weaknesses of the entire unit. This</w:t>
            </w:r>
            <w:r w:rsidR="00D24ECD">
              <w:rPr>
                <w:color w:val="5F497A" w:themeColor="accent4" w:themeShade="BF"/>
                <w:sz w:val="21"/>
                <w:szCs w:val="21"/>
              </w:rPr>
              <w:t xml:space="preserve"> data</w:t>
            </w:r>
            <w:r w:rsidRPr="002C012F">
              <w:rPr>
                <w:color w:val="5F497A" w:themeColor="accent4" w:themeShade="BF"/>
                <w:sz w:val="21"/>
                <w:szCs w:val="21"/>
              </w:rPr>
              <w:t xml:space="preserve"> will help us to strategize for next year.</w:t>
            </w:r>
          </w:p>
        </w:tc>
      </w:tr>
      <w:tr w:rsidR="002C012F" w:rsidTr="00A57E93">
        <w:trPr>
          <w:trHeight w:val="1158"/>
        </w:trPr>
        <w:tc>
          <w:tcPr>
            <w:cnfStyle w:val="001000000000"/>
            <w:tcW w:w="1798" w:type="dxa"/>
          </w:tcPr>
          <w:p w:rsidR="002C012F" w:rsidRPr="002C012F" w:rsidRDefault="002C012F" w:rsidP="002C012F">
            <w:pPr>
              <w:rPr>
                <w:sz w:val="24"/>
                <w:szCs w:val="24"/>
              </w:rPr>
            </w:pPr>
            <w:r w:rsidRPr="002C012F">
              <w:rPr>
                <w:sz w:val="24"/>
                <w:szCs w:val="24"/>
              </w:rPr>
              <w:t>Who?</w:t>
            </w:r>
          </w:p>
        </w:tc>
        <w:tc>
          <w:tcPr>
            <w:tcW w:w="8867" w:type="dxa"/>
          </w:tcPr>
          <w:p w:rsidR="002C012F" w:rsidRPr="002C012F" w:rsidRDefault="002C012F" w:rsidP="002C012F">
            <w:pPr>
              <w:cnfStyle w:val="000000000000"/>
              <w:rPr>
                <w:color w:val="5F497A" w:themeColor="accent4" w:themeShade="BF"/>
                <w:sz w:val="21"/>
                <w:szCs w:val="21"/>
              </w:rPr>
            </w:pPr>
            <w:r w:rsidRPr="002C012F">
              <w:rPr>
                <w:color w:val="5F497A" w:themeColor="accent4" w:themeShade="BF"/>
                <w:sz w:val="21"/>
                <w:szCs w:val="21"/>
              </w:rPr>
              <w:t>English 9 Teachers- Margaret Brothman &amp; Eunice French (40 Seminar students, 33 GT students), Kim Simmons (82 On-Level Students), Grace Dellinger (8 Review Students, 85 Honors Students)</w:t>
            </w:r>
          </w:p>
          <w:p w:rsidR="002C012F" w:rsidRPr="002C012F" w:rsidRDefault="00A57E93" w:rsidP="002C012F">
            <w:pPr>
              <w:cnfStyle w:val="000000000000"/>
              <w:rPr>
                <w:color w:val="5F497A" w:themeColor="accent4" w:themeShade="BF"/>
                <w:sz w:val="21"/>
                <w:szCs w:val="21"/>
              </w:rPr>
            </w:pPr>
            <w:r>
              <w:rPr>
                <w:color w:val="5F497A" w:themeColor="accent4" w:themeShade="BF"/>
                <w:sz w:val="21"/>
                <w:szCs w:val="21"/>
              </w:rPr>
              <w:t>English ITL- Lauren Grant- I</w:t>
            </w:r>
            <w:r w:rsidR="002C012F" w:rsidRPr="002C012F">
              <w:rPr>
                <w:color w:val="5F497A" w:themeColor="accent4" w:themeShade="BF"/>
                <w:sz w:val="21"/>
                <w:szCs w:val="21"/>
              </w:rPr>
              <w:t xml:space="preserve"> will meet/keep in touch with Lauren to keep her up</w:t>
            </w:r>
            <w:r>
              <w:rPr>
                <w:color w:val="5F497A" w:themeColor="accent4" w:themeShade="BF"/>
                <w:sz w:val="21"/>
                <w:szCs w:val="21"/>
              </w:rPr>
              <w:t>dated on all progress</w:t>
            </w:r>
          </w:p>
          <w:p w:rsidR="002C012F" w:rsidRPr="00B03B38" w:rsidRDefault="002C012F" w:rsidP="005D5C13">
            <w:pPr>
              <w:cnfStyle w:val="000000000000"/>
              <w:rPr>
                <w:sz w:val="18"/>
                <w:szCs w:val="18"/>
              </w:rPr>
            </w:pPr>
            <w:r w:rsidRPr="002C012F">
              <w:rPr>
                <w:color w:val="5F497A" w:themeColor="accent4" w:themeShade="BF"/>
                <w:sz w:val="21"/>
                <w:szCs w:val="21"/>
              </w:rPr>
              <w:t xml:space="preserve">Librarian- Lisa Tipton                              </w:t>
            </w:r>
            <w:r w:rsidR="005D5C13" w:rsidRPr="002C012F">
              <w:rPr>
                <w:color w:val="5F497A" w:themeColor="accent4" w:themeShade="BF"/>
                <w:sz w:val="21"/>
                <w:szCs w:val="21"/>
              </w:rPr>
              <w:t xml:space="preserve"> </w:t>
            </w:r>
            <w:r w:rsidR="005D5C13">
              <w:rPr>
                <w:color w:val="5F497A" w:themeColor="accent4" w:themeShade="BF"/>
                <w:sz w:val="21"/>
                <w:szCs w:val="21"/>
              </w:rPr>
              <w:t>A</w:t>
            </w:r>
            <w:r w:rsidR="005D5C13" w:rsidRPr="002C012F">
              <w:rPr>
                <w:color w:val="5F497A" w:themeColor="accent4" w:themeShade="BF"/>
                <w:sz w:val="21"/>
                <w:szCs w:val="21"/>
              </w:rPr>
              <w:t>dmi</w:t>
            </w:r>
            <w:r w:rsidR="005D5C13">
              <w:rPr>
                <w:color w:val="5F497A" w:themeColor="accent4" w:themeShade="BF"/>
                <w:sz w:val="21"/>
                <w:szCs w:val="21"/>
              </w:rPr>
              <w:t>nistrator for English Department-</w:t>
            </w:r>
            <w:r w:rsidR="005D5C13" w:rsidRPr="002C012F">
              <w:rPr>
                <w:color w:val="5F497A" w:themeColor="accent4" w:themeShade="BF"/>
                <w:sz w:val="21"/>
                <w:szCs w:val="21"/>
              </w:rPr>
              <w:t xml:space="preserve"> </w:t>
            </w:r>
            <w:r w:rsidRPr="002C012F">
              <w:rPr>
                <w:color w:val="5F497A" w:themeColor="accent4" w:themeShade="BF"/>
                <w:sz w:val="21"/>
                <w:szCs w:val="21"/>
              </w:rPr>
              <w:t>Lori Gambino</w:t>
            </w:r>
          </w:p>
        </w:tc>
      </w:tr>
      <w:tr w:rsidR="002C012F" w:rsidTr="00A57E93">
        <w:trPr>
          <w:cnfStyle w:val="000000100000"/>
          <w:trHeight w:val="3165"/>
        </w:trPr>
        <w:tc>
          <w:tcPr>
            <w:cnfStyle w:val="001000000000"/>
            <w:tcW w:w="1798" w:type="dxa"/>
          </w:tcPr>
          <w:p w:rsidR="002C012F" w:rsidRPr="002C012F" w:rsidRDefault="002C012F" w:rsidP="002C012F">
            <w:pPr>
              <w:rPr>
                <w:sz w:val="24"/>
                <w:szCs w:val="24"/>
              </w:rPr>
            </w:pPr>
            <w:r w:rsidRPr="002C012F">
              <w:rPr>
                <w:sz w:val="24"/>
                <w:szCs w:val="24"/>
              </w:rPr>
              <w:t>How?</w:t>
            </w:r>
          </w:p>
        </w:tc>
        <w:tc>
          <w:tcPr>
            <w:tcW w:w="8867" w:type="dxa"/>
          </w:tcPr>
          <w:p w:rsidR="002C012F" w:rsidRPr="002C012F" w:rsidRDefault="002C012F" w:rsidP="00B6016B">
            <w:pPr>
              <w:cnfStyle w:val="000000100000"/>
              <w:rPr>
                <w:color w:val="5F497A" w:themeColor="accent4" w:themeShade="BF"/>
                <w:sz w:val="21"/>
                <w:szCs w:val="21"/>
              </w:rPr>
            </w:pPr>
            <w:r w:rsidRPr="002C012F">
              <w:rPr>
                <w:color w:val="5F497A" w:themeColor="accent4" w:themeShade="BF"/>
                <w:sz w:val="21"/>
                <w:szCs w:val="21"/>
              </w:rPr>
              <w:t>I will meet with English 9 teachers during their collaborative planning per</w:t>
            </w:r>
            <w:r w:rsidR="00B6016B">
              <w:rPr>
                <w:color w:val="5F497A" w:themeColor="accent4" w:themeShade="BF"/>
                <w:sz w:val="21"/>
                <w:szCs w:val="21"/>
              </w:rPr>
              <w:t>iods. After establishing a time</w:t>
            </w:r>
            <w:r w:rsidRPr="002C012F">
              <w:rPr>
                <w:color w:val="5F497A" w:themeColor="accent4" w:themeShade="BF"/>
                <w:sz w:val="21"/>
                <w:szCs w:val="21"/>
              </w:rPr>
              <w:t>line, I will introduce technologies and resources that I feel would be beneficial to the students. I will highlight several databases (both from our school and Howard County Public Libraries), Google Scholar, Noodle Tools, Turnitin.com, Diigo, and Google Docs. These tools will help students to locate, organize, and analyze information for the</w:t>
            </w:r>
            <w:r w:rsidR="00B6016B">
              <w:rPr>
                <w:color w:val="5F497A" w:themeColor="accent4" w:themeShade="BF"/>
                <w:sz w:val="21"/>
                <w:szCs w:val="21"/>
              </w:rPr>
              <w:t>ir</w:t>
            </w:r>
            <w:r w:rsidRPr="002C012F">
              <w:rPr>
                <w:color w:val="5F497A" w:themeColor="accent4" w:themeShade="BF"/>
                <w:sz w:val="21"/>
                <w:szCs w:val="21"/>
              </w:rPr>
              <w:t xml:space="preserve"> project. I will also show </w:t>
            </w:r>
            <w:r w:rsidR="00B6016B">
              <w:rPr>
                <w:color w:val="5F497A" w:themeColor="accent4" w:themeShade="BF"/>
                <w:sz w:val="21"/>
                <w:szCs w:val="21"/>
              </w:rPr>
              <w:t>the teachers</w:t>
            </w:r>
            <w:r w:rsidRPr="002C012F">
              <w:rPr>
                <w:color w:val="5F497A" w:themeColor="accent4" w:themeShade="BF"/>
                <w:sz w:val="21"/>
                <w:szCs w:val="21"/>
              </w:rPr>
              <w:t xml:space="preserve"> sample activities to guide students through the research process such as database pathfinders, website evaluation tools, and use of Boolean terms. By modeling these things, I hope to show </w:t>
            </w:r>
            <w:r w:rsidR="00B6016B">
              <w:rPr>
                <w:color w:val="5F497A" w:themeColor="accent4" w:themeShade="BF"/>
                <w:sz w:val="21"/>
                <w:szCs w:val="21"/>
              </w:rPr>
              <w:t xml:space="preserve">the </w:t>
            </w:r>
            <w:r w:rsidRPr="002C012F">
              <w:rPr>
                <w:color w:val="5F497A" w:themeColor="accent4" w:themeShade="BF"/>
                <w:sz w:val="21"/>
                <w:szCs w:val="21"/>
              </w:rPr>
              <w:t xml:space="preserve">teachers that these resources are valuable to students as they learn the steps of the research process. Based on interest, I can then integrate these things into </w:t>
            </w:r>
            <w:r w:rsidR="00B6016B">
              <w:rPr>
                <w:color w:val="5F497A" w:themeColor="accent4" w:themeShade="BF"/>
                <w:sz w:val="21"/>
                <w:szCs w:val="21"/>
              </w:rPr>
              <w:t xml:space="preserve">the </w:t>
            </w:r>
            <w:r w:rsidRPr="002C012F">
              <w:rPr>
                <w:color w:val="5F497A" w:themeColor="accent4" w:themeShade="BF"/>
                <w:sz w:val="21"/>
                <w:szCs w:val="21"/>
              </w:rPr>
              <w:t xml:space="preserve">teachers’ research assignments. I will meet with </w:t>
            </w:r>
            <w:r w:rsidR="00B6016B">
              <w:rPr>
                <w:color w:val="5F497A" w:themeColor="accent4" w:themeShade="BF"/>
                <w:sz w:val="21"/>
                <w:szCs w:val="21"/>
              </w:rPr>
              <w:t xml:space="preserve">the </w:t>
            </w:r>
            <w:r w:rsidRPr="002C012F">
              <w:rPr>
                <w:color w:val="5F497A" w:themeColor="accent4" w:themeShade="BF"/>
                <w:sz w:val="21"/>
                <w:szCs w:val="21"/>
              </w:rPr>
              <w:t>teachers to ensure that we establi</w:t>
            </w:r>
            <w:r w:rsidR="00B6016B">
              <w:rPr>
                <w:color w:val="5F497A" w:themeColor="accent4" w:themeShade="BF"/>
                <w:sz w:val="21"/>
                <w:szCs w:val="21"/>
              </w:rPr>
              <w:t>sh goals for the entire project;</w:t>
            </w:r>
            <w:r w:rsidRPr="002C012F">
              <w:rPr>
                <w:color w:val="5F497A" w:themeColor="accent4" w:themeShade="BF"/>
                <w:sz w:val="21"/>
                <w:szCs w:val="21"/>
              </w:rPr>
              <w:t xml:space="preserve"> then we will design the day to day lessons. Teachers will also view examples of formative/summative assessment for this unit, so that we may continually assess student understanding.</w:t>
            </w:r>
          </w:p>
        </w:tc>
      </w:tr>
      <w:tr w:rsidR="002C012F" w:rsidTr="00A57E93">
        <w:trPr>
          <w:trHeight w:val="1437"/>
        </w:trPr>
        <w:tc>
          <w:tcPr>
            <w:cnfStyle w:val="001000000000"/>
            <w:tcW w:w="1798" w:type="dxa"/>
          </w:tcPr>
          <w:p w:rsidR="002C012F" w:rsidRPr="002C012F" w:rsidRDefault="002C012F" w:rsidP="002C012F">
            <w:pPr>
              <w:rPr>
                <w:sz w:val="24"/>
                <w:szCs w:val="24"/>
              </w:rPr>
            </w:pPr>
            <w:r w:rsidRPr="002C012F">
              <w:rPr>
                <w:sz w:val="24"/>
                <w:szCs w:val="24"/>
              </w:rPr>
              <w:t>Communication</w:t>
            </w:r>
          </w:p>
          <w:p w:rsidR="002C012F" w:rsidRDefault="002C012F" w:rsidP="002C012F">
            <w:r w:rsidRPr="002C012F">
              <w:rPr>
                <w:sz w:val="24"/>
                <w:szCs w:val="24"/>
              </w:rPr>
              <w:t>Tools</w:t>
            </w:r>
          </w:p>
        </w:tc>
        <w:tc>
          <w:tcPr>
            <w:tcW w:w="8867" w:type="dxa"/>
          </w:tcPr>
          <w:p w:rsidR="002C012F" w:rsidRPr="002C012F" w:rsidRDefault="002C012F" w:rsidP="002C012F">
            <w:pPr>
              <w:cnfStyle w:val="000000000000"/>
              <w:rPr>
                <w:color w:val="5F497A" w:themeColor="accent4" w:themeShade="BF"/>
              </w:rPr>
            </w:pPr>
            <w:r w:rsidRPr="002C012F">
              <w:rPr>
                <w:color w:val="5F497A" w:themeColor="accent4" w:themeShade="BF"/>
              </w:rPr>
              <w:t xml:space="preserve">Aside from meeting with the teachers face to face, correspondence will occur via email. A Google Doc will be created to house all lesson plans, activities, and worksheets. All teachers, the English ITL, as well as the administrator who oversees the English Department will have access to the Google Doc. I will keep an observation/reflection log of the entire unit—from planning, implementation, as well as reflection. </w:t>
            </w:r>
          </w:p>
        </w:tc>
      </w:tr>
      <w:tr w:rsidR="002C012F" w:rsidTr="007A6D53">
        <w:trPr>
          <w:cnfStyle w:val="000000100000"/>
          <w:trHeight w:val="2119"/>
        </w:trPr>
        <w:tc>
          <w:tcPr>
            <w:cnfStyle w:val="001000000000"/>
            <w:tcW w:w="1798" w:type="dxa"/>
          </w:tcPr>
          <w:p w:rsidR="002C012F" w:rsidRPr="002C012F" w:rsidRDefault="002C012F" w:rsidP="002C012F">
            <w:pPr>
              <w:rPr>
                <w:sz w:val="24"/>
                <w:szCs w:val="24"/>
              </w:rPr>
            </w:pPr>
            <w:r w:rsidRPr="002C012F">
              <w:rPr>
                <w:sz w:val="24"/>
                <w:szCs w:val="24"/>
              </w:rPr>
              <w:t>Evaluation</w:t>
            </w:r>
          </w:p>
          <w:p w:rsidR="002C012F" w:rsidRDefault="002C012F" w:rsidP="002C012F"/>
          <w:p w:rsidR="002C012F" w:rsidRDefault="002C012F" w:rsidP="002C012F"/>
        </w:tc>
        <w:tc>
          <w:tcPr>
            <w:tcW w:w="8867" w:type="dxa"/>
          </w:tcPr>
          <w:p w:rsidR="002C012F" w:rsidRPr="002C012F" w:rsidRDefault="002C012F" w:rsidP="007B67A5">
            <w:pPr>
              <w:cnfStyle w:val="000000100000"/>
              <w:rPr>
                <w:color w:val="5F497A" w:themeColor="accent4" w:themeShade="BF"/>
              </w:rPr>
            </w:pPr>
            <w:r w:rsidRPr="002C012F">
              <w:rPr>
                <w:color w:val="5F497A" w:themeColor="accent4" w:themeShade="BF"/>
              </w:rPr>
              <w:t>As the unit progresses, we will examine the many assessments given (i.e. - research diagnostic assessment, exit tickets, student logs, librarian/teacher observation notes). Based on student understanding, we can then adjust the lessons ahead. The teachers and I will create rubrics to assess the final student products. The rubrics will align with the objectives of the English curriculum as well as address the standards of my curriculum. I intend to examine my own personal log to see what can be improved upon for future classes participating in this project. Teachers will also fill out a survey via Google Forms, evaluating the entire collaborative experience. This data will inform me of changes that need to occur in the future.</w:t>
            </w:r>
          </w:p>
        </w:tc>
      </w:tr>
    </w:tbl>
    <w:p w:rsidR="00AC48AE" w:rsidRPr="0024121D" w:rsidRDefault="00AC48AE">
      <w:pPr>
        <w:rPr>
          <w:b/>
          <w:sz w:val="28"/>
          <w:szCs w:val="28"/>
        </w:rPr>
      </w:pPr>
      <w:r w:rsidRPr="0024121D">
        <w:rPr>
          <w:b/>
          <w:sz w:val="28"/>
          <w:szCs w:val="28"/>
        </w:rPr>
        <w:lastRenderedPageBreak/>
        <w:t>Professional Resources:</w:t>
      </w:r>
    </w:p>
    <w:p w:rsidR="00AC48AE" w:rsidRDefault="00AC48AE"/>
    <w:p w:rsidR="00AC48AE" w:rsidRPr="00AA0E7C" w:rsidRDefault="00AC48AE">
      <w:pPr>
        <w:rPr>
          <w:rFonts w:cstheme="minorHAnsi"/>
          <w:sz w:val="24"/>
          <w:szCs w:val="24"/>
        </w:rPr>
      </w:pPr>
      <w:r w:rsidRPr="00AA0E7C">
        <w:rPr>
          <w:rFonts w:cstheme="minorHAnsi"/>
          <w:sz w:val="24"/>
          <w:szCs w:val="24"/>
        </w:rPr>
        <w:t>As a librarian, not o</w:t>
      </w:r>
      <w:r w:rsidR="00796F47">
        <w:rPr>
          <w:rFonts w:cstheme="minorHAnsi"/>
          <w:sz w:val="24"/>
          <w:szCs w:val="24"/>
        </w:rPr>
        <w:t xml:space="preserve">nly do I have to help others </w:t>
      </w:r>
      <w:r w:rsidRPr="00AA0E7C">
        <w:rPr>
          <w:rFonts w:cstheme="minorHAnsi"/>
          <w:sz w:val="24"/>
          <w:szCs w:val="24"/>
        </w:rPr>
        <w:t>develop professionally, but I must constantly be looking for opportunities for myself to grow as a leader. The following resources are ones that I see as valuable tools to help me become a more effective leader in my school.</w:t>
      </w:r>
    </w:p>
    <w:p w:rsidR="00AC48AE" w:rsidRPr="00AA0E7C" w:rsidRDefault="00AC48AE">
      <w:pPr>
        <w:rPr>
          <w:rFonts w:cstheme="minorHAnsi"/>
          <w:sz w:val="24"/>
          <w:szCs w:val="24"/>
        </w:rPr>
      </w:pPr>
    </w:p>
    <w:p w:rsidR="00F476A4" w:rsidRPr="00AA0E7C" w:rsidRDefault="00F476A4">
      <w:pPr>
        <w:rPr>
          <w:rFonts w:cstheme="minorHAnsi"/>
          <w:sz w:val="24"/>
          <w:szCs w:val="24"/>
          <w:u w:val="single"/>
        </w:rPr>
      </w:pPr>
    </w:p>
    <w:p w:rsidR="00AC48AE" w:rsidRPr="00AA0E7C" w:rsidRDefault="00AC48AE">
      <w:pPr>
        <w:rPr>
          <w:rFonts w:cstheme="minorHAnsi"/>
          <w:sz w:val="24"/>
          <w:szCs w:val="24"/>
          <w:u w:val="single"/>
        </w:rPr>
      </w:pPr>
      <w:r w:rsidRPr="00AA0E7C">
        <w:rPr>
          <w:rFonts w:cstheme="minorHAnsi"/>
          <w:sz w:val="24"/>
          <w:szCs w:val="24"/>
          <w:u w:val="single"/>
        </w:rPr>
        <w:t>Memberships</w:t>
      </w:r>
      <w:r w:rsidR="003536D5">
        <w:rPr>
          <w:rFonts w:cstheme="minorHAnsi"/>
          <w:sz w:val="24"/>
          <w:szCs w:val="24"/>
          <w:u w:val="single"/>
        </w:rPr>
        <w:t xml:space="preserve"> and Conferences</w:t>
      </w:r>
      <w:r w:rsidRPr="00AA0E7C">
        <w:rPr>
          <w:rFonts w:cstheme="minorHAnsi"/>
          <w:sz w:val="24"/>
          <w:szCs w:val="24"/>
          <w:u w:val="single"/>
        </w:rPr>
        <w:t>:</w:t>
      </w:r>
    </w:p>
    <w:p w:rsidR="00AC48AE" w:rsidRPr="00AA0E7C" w:rsidRDefault="00AC48AE">
      <w:pPr>
        <w:rPr>
          <w:rFonts w:cstheme="minorHAnsi"/>
          <w:sz w:val="24"/>
          <w:szCs w:val="24"/>
        </w:rPr>
      </w:pPr>
    </w:p>
    <w:p w:rsidR="00831412" w:rsidRPr="00AA0E7C" w:rsidRDefault="00AC48AE" w:rsidP="00DB699C">
      <w:pPr>
        <w:ind w:left="180"/>
        <w:rPr>
          <w:rFonts w:cstheme="minorHAnsi"/>
          <w:sz w:val="24"/>
          <w:szCs w:val="24"/>
        </w:rPr>
      </w:pPr>
      <w:r w:rsidRPr="00AA0E7C">
        <w:rPr>
          <w:rFonts w:cstheme="minorHAnsi"/>
          <w:sz w:val="24"/>
          <w:szCs w:val="24"/>
        </w:rPr>
        <w:t xml:space="preserve">I am currently a member of the AASL and YALSA. </w:t>
      </w:r>
      <w:r w:rsidR="00831412" w:rsidRPr="00AA0E7C">
        <w:rPr>
          <w:rFonts w:cstheme="minorHAnsi"/>
          <w:sz w:val="24"/>
          <w:szCs w:val="24"/>
        </w:rPr>
        <w:t>Thus far, I am finding the information that I receive from these organizations to be very helpful. I am starting to compile a file with articles, ideas/strategies that I hope to use when I become a librarian. These or</w:t>
      </w:r>
      <w:r w:rsidR="0096389C">
        <w:rPr>
          <w:rFonts w:cstheme="minorHAnsi"/>
          <w:sz w:val="24"/>
          <w:szCs w:val="24"/>
        </w:rPr>
        <w:t xml:space="preserve">ganizations also identify conferences and other professional development sessions that would </w:t>
      </w:r>
      <w:r w:rsidR="005F1E15">
        <w:rPr>
          <w:rFonts w:cstheme="minorHAnsi"/>
          <w:sz w:val="24"/>
          <w:szCs w:val="24"/>
        </w:rPr>
        <w:t>contribute to</w:t>
      </w:r>
      <w:r w:rsidR="0096389C">
        <w:rPr>
          <w:rFonts w:cstheme="minorHAnsi"/>
          <w:sz w:val="24"/>
          <w:szCs w:val="24"/>
        </w:rPr>
        <w:t xml:space="preserve"> my knowledge base as a librarian. In the future, I do plan to save money to travel to at least one national conference for the ALA or other organizations such as ISTE. I must say that I am not certain if I will able to afford traveling every year, so I will have to decide carefully on which conference will best suit my immediate and future needs. </w:t>
      </w:r>
    </w:p>
    <w:p w:rsidR="00831412" w:rsidRPr="00AA0E7C" w:rsidRDefault="00831412" w:rsidP="00DB699C">
      <w:pPr>
        <w:ind w:left="180"/>
        <w:rPr>
          <w:rFonts w:cstheme="minorHAnsi"/>
          <w:sz w:val="24"/>
          <w:szCs w:val="24"/>
        </w:rPr>
      </w:pPr>
    </w:p>
    <w:p w:rsidR="00831412" w:rsidRPr="00AA0E7C" w:rsidRDefault="00831412" w:rsidP="00DB699C">
      <w:pPr>
        <w:ind w:left="180"/>
        <w:rPr>
          <w:rFonts w:cstheme="minorHAnsi"/>
          <w:sz w:val="24"/>
          <w:szCs w:val="24"/>
        </w:rPr>
      </w:pPr>
      <w:r w:rsidRPr="00AA0E7C">
        <w:rPr>
          <w:rFonts w:cstheme="minorHAnsi"/>
          <w:sz w:val="24"/>
          <w:szCs w:val="24"/>
        </w:rPr>
        <w:t xml:space="preserve">I recently joined the TeacherLibrarian Ning as well as Library 2.0. Both of these keep me up to date on technology developments, professional development opportunities, as well as allow the opportunity to network with other librarians. </w:t>
      </w:r>
    </w:p>
    <w:p w:rsidR="00831412" w:rsidRPr="00AA0E7C" w:rsidRDefault="00831412" w:rsidP="00DB699C">
      <w:pPr>
        <w:ind w:left="180"/>
        <w:rPr>
          <w:rFonts w:cstheme="minorHAnsi"/>
          <w:sz w:val="24"/>
          <w:szCs w:val="24"/>
        </w:rPr>
      </w:pPr>
    </w:p>
    <w:p w:rsidR="00AC48AE" w:rsidRPr="00AA0E7C" w:rsidRDefault="00BC2AC7" w:rsidP="00DB699C">
      <w:pPr>
        <w:ind w:left="180"/>
        <w:rPr>
          <w:rFonts w:cstheme="minorHAnsi"/>
          <w:sz w:val="24"/>
          <w:szCs w:val="24"/>
        </w:rPr>
      </w:pPr>
      <w:r w:rsidRPr="00AA0E7C">
        <w:rPr>
          <w:rFonts w:cstheme="minorHAnsi"/>
          <w:sz w:val="24"/>
          <w:szCs w:val="24"/>
        </w:rPr>
        <w:t>I currently have pending membership for</w:t>
      </w:r>
      <w:r w:rsidR="00AC48AE" w:rsidRPr="00AA0E7C">
        <w:rPr>
          <w:rFonts w:cstheme="minorHAnsi"/>
          <w:sz w:val="24"/>
          <w:szCs w:val="24"/>
        </w:rPr>
        <w:t xml:space="preserve"> MASL</w:t>
      </w:r>
      <w:r w:rsidRPr="00AA0E7C">
        <w:rPr>
          <w:rFonts w:cstheme="minorHAnsi"/>
          <w:sz w:val="24"/>
          <w:szCs w:val="24"/>
        </w:rPr>
        <w:t>. I joined this organization</w:t>
      </w:r>
      <w:r w:rsidR="00831412" w:rsidRPr="00AA0E7C">
        <w:rPr>
          <w:rFonts w:cstheme="minorHAnsi"/>
          <w:sz w:val="24"/>
          <w:szCs w:val="24"/>
        </w:rPr>
        <w:t xml:space="preserve"> in order to see the events/activities directly relating to libraries in Maryland.</w:t>
      </w:r>
      <w:r w:rsidR="00AC48AE" w:rsidRPr="00AA0E7C">
        <w:rPr>
          <w:rFonts w:cstheme="minorHAnsi"/>
          <w:sz w:val="24"/>
          <w:szCs w:val="24"/>
        </w:rPr>
        <w:t xml:space="preserve"> </w:t>
      </w:r>
      <w:r w:rsidR="00DF6E0F">
        <w:rPr>
          <w:rFonts w:cstheme="minorHAnsi"/>
          <w:sz w:val="24"/>
          <w:szCs w:val="24"/>
        </w:rPr>
        <w:t>I plan to attend the MASL conference next year, even if I do not yet have a position as a librarian. I think that going to MASL as a student will still be a learning experience for me.</w:t>
      </w:r>
    </w:p>
    <w:p w:rsidR="00AC48AE" w:rsidRPr="00AA0E7C" w:rsidRDefault="00AC48AE">
      <w:pPr>
        <w:rPr>
          <w:rFonts w:cstheme="minorHAnsi"/>
          <w:sz w:val="24"/>
          <w:szCs w:val="24"/>
        </w:rPr>
      </w:pPr>
    </w:p>
    <w:p w:rsidR="00F476A4" w:rsidRPr="00AA0E7C" w:rsidRDefault="00F476A4">
      <w:pPr>
        <w:rPr>
          <w:rFonts w:cstheme="minorHAnsi"/>
          <w:sz w:val="24"/>
          <w:szCs w:val="24"/>
          <w:u w:val="single"/>
        </w:rPr>
      </w:pPr>
    </w:p>
    <w:p w:rsidR="00AC48AE" w:rsidRPr="00AA0E7C" w:rsidRDefault="00AC48AE">
      <w:pPr>
        <w:rPr>
          <w:rFonts w:cstheme="minorHAnsi"/>
          <w:sz w:val="24"/>
          <w:szCs w:val="24"/>
          <w:u w:val="single"/>
        </w:rPr>
      </w:pPr>
      <w:r w:rsidRPr="00AA0E7C">
        <w:rPr>
          <w:rFonts w:cstheme="minorHAnsi"/>
          <w:sz w:val="24"/>
          <w:szCs w:val="24"/>
          <w:u w:val="single"/>
        </w:rPr>
        <w:t>Journals:</w:t>
      </w:r>
    </w:p>
    <w:p w:rsidR="00AC48AE" w:rsidRPr="00AA0E7C" w:rsidRDefault="00AC48AE">
      <w:pPr>
        <w:rPr>
          <w:rFonts w:cstheme="minorHAnsi"/>
          <w:sz w:val="24"/>
          <w:szCs w:val="24"/>
        </w:rPr>
      </w:pPr>
    </w:p>
    <w:p w:rsidR="00AC48AE" w:rsidRPr="00AA0E7C" w:rsidRDefault="00AC48AE" w:rsidP="00DB699C">
      <w:pPr>
        <w:tabs>
          <w:tab w:val="left" w:pos="180"/>
        </w:tabs>
        <w:ind w:left="180"/>
        <w:rPr>
          <w:rFonts w:cstheme="minorHAnsi"/>
          <w:sz w:val="24"/>
          <w:szCs w:val="24"/>
        </w:rPr>
      </w:pPr>
      <w:r w:rsidRPr="00AA0E7C">
        <w:rPr>
          <w:rFonts w:cstheme="minorHAnsi"/>
          <w:sz w:val="24"/>
          <w:szCs w:val="24"/>
        </w:rPr>
        <w:t>I hope to become a librarian at the high school level. For my courses thus far, I have perused several journals for the library field. The following are my favorites, as I found the articles, strategies, resources, and book reviews</w:t>
      </w:r>
      <w:r w:rsidR="007E1972">
        <w:rPr>
          <w:rFonts w:cstheme="minorHAnsi"/>
          <w:sz w:val="24"/>
          <w:szCs w:val="24"/>
        </w:rPr>
        <w:t xml:space="preserve"> to be particularly interesting and appropriate for a position in high school</w:t>
      </w:r>
      <w:r w:rsidRPr="00AA0E7C">
        <w:rPr>
          <w:rFonts w:cstheme="minorHAnsi"/>
          <w:sz w:val="24"/>
          <w:szCs w:val="24"/>
        </w:rPr>
        <w:t>.</w:t>
      </w:r>
    </w:p>
    <w:p w:rsidR="00AC48AE" w:rsidRPr="00AA0E7C" w:rsidRDefault="00AC48AE" w:rsidP="00DB699C">
      <w:pPr>
        <w:tabs>
          <w:tab w:val="left" w:pos="180"/>
        </w:tabs>
        <w:ind w:left="180"/>
        <w:rPr>
          <w:rFonts w:cstheme="minorHAnsi"/>
          <w:sz w:val="24"/>
          <w:szCs w:val="24"/>
        </w:rPr>
      </w:pPr>
    </w:p>
    <w:p w:rsidR="00AC48AE" w:rsidRPr="00205624" w:rsidRDefault="00AC48AE" w:rsidP="00DB699C">
      <w:pPr>
        <w:tabs>
          <w:tab w:val="left" w:pos="180"/>
        </w:tabs>
        <w:ind w:left="180"/>
        <w:rPr>
          <w:rFonts w:cstheme="minorHAnsi"/>
          <w:i/>
          <w:sz w:val="24"/>
          <w:szCs w:val="24"/>
        </w:rPr>
      </w:pPr>
      <w:r w:rsidRPr="00205624">
        <w:rPr>
          <w:rFonts w:cstheme="minorHAnsi"/>
          <w:i/>
          <w:sz w:val="24"/>
          <w:szCs w:val="24"/>
        </w:rPr>
        <w:t>Booklist</w:t>
      </w:r>
    </w:p>
    <w:p w:rsidR="00130452" w:rsidRPr="00205624" w:rsidRDefault="00130452" w:rsidP="00130452">
      <w:pPr>
        <w:tabs>
          <w:tab w:val="left" w:pos="180"/>
        </w:tabs>
        <w:ind w:left="180"/>
        <w:rPr>
          <w:rFonts w:cstheme="minorHAnsi"/>
          <w:i/>
          <w:sz w:val="24"/>
          <w:szCs w:val="24"/>
        </w:rPr>
      </w:pPr>
      <w:r w:rsidRPr="00205624">
        <w:rPr>
          <w:rFonts w:cstheme="minorHAnsi"/>
          <w:i/>
          <w:sz w:val="24"/>
          <w:szCs w:val="24"/>
        </w:rPr>
        <w:t>Library Media Connection</w:t>
      </w:r>
    </w:p>
    <w:p w:rsidR="00AC48AE" w:rsidRPr="00205624" w:rsidRDefault="00AC48AE" w:rsidP="00DB699C">
      <w:pPr>
        <w:tabs>
          <w:tab w:val="left" w:pos="180"/>
        </w:tabs>
        <w:ind w:left="180"/>
        <w:rPr>
          <w:rFonts w:cstheme="minorHAnsi"/>
          <w:i/>
          <w:sz w:val="24"/>
          <w:szCs w:val="24"/>
        </w:rPr>
      </w:pPr>
      <w:r w:rsidRPr="00205624">
        <w:rPr>
          <w:rFonts w:cstheme="minorHAnsi"/>
          <w:i/>
          <w:sz w:val="24"/>
          <w:szCs w:val="24"/>
        </w:rPr>
        <w:t>School Library Journal</w:t>
      </w:r>
    </w:p>
    <w:p w:rsidR="00AC48AE" w:rsidRPr="00205624" w:rsidRDefault="00AC48AE" w:rsidP="00DB699C">
      <w:pPr>
        <w:tabs>
          <w:tab w:val="left" w:pos="180"/>
        </w:tabs>
        <w:ind w:left="180"/>
        <w:rPr>
          <w:rFonts w:cstheme="minorHAnsi"/>
          <w:i/>
          <w:sz w:val="24"/>
          <w:szCs w:val="24"/>
        </w:rPr>
      </w:pPr>
      <w:r w:rsidRPr="00205624">
        <w:rPr>
          <w:rFonts w:cstheme="minorHAnsi"/>
          <w:i/>
          <w:sz w:val="24"/>
          <w:szCs w:val="24"/>
        </w:rPr>
        <w:t>School Library Monthly</w:t>
      </w:r>
    </w:p>
    <w:p w:rsidR="00130452" w:rsidRPr="00205624" w:rsidRDefault="00130452" w:rsidP="00130452">
      <w:pPr>
        <w:tabs>
          <w:tab w:val="left" w:pos="180"/>
        </w:tabs>
        <w:ind w:left="180"/>
        <w:rPr>
          <w:rFonts w:cstheme="minorHAnsi"/>
          <w:i/>
          <w:sz w:val="24"/>
          <w:szCs w:val="24"/>
        </w:rPr>
      </w:pPr>
      <w:r w:rsidRPr="00205624">
        <w:rPr>
          <w:rFonts w:cstheme="minorHAnsi"/>
          <w:i/>
          <w:sz w:val="24"/>
          <w:szCs w:val="24"/>
        </w:rPr>
        <w:t>VOYA</w:t>
      </w:r>
    </w:p>
    <w:p w:rsidR="00F10B99" w:rsidRPr="00AA0E7C" w:rsidRDefault="00F10B99" w:rsidP="00F10B99">
      <w:pPr>
        <w:shd w:val="clear" w:color="auto" w:fill="FFFFFF"/>
        <w:rPr>
          <w:rFonts w:cstheme="minorHAnsi"/>
          <w:sz w:val="24"/>
          <w:szCs w:val="24"/>
        </w:rPr>
      </w:pPr>
    </w:p>
    <w:p w:rsidR="00F10B99" w:rsidRPr="00AA0E7C" w:rsidRDefault="00F10B99" w:rsidP="00F10B99">
      <w:pPr>
        <w:shd w:val="clear" w:color="auto" w:fill="FFFFFF"/>
        <w:rPr>
          <w:rFonts w:cstheme="minorHAnsi"/>
          <w:sz w:val="24"/>
          <w:szCs w:val="24"/>
        </w:rPr>
      </w:pPr>
    </w:p>
    <w:p w:rsidR="00F476A4" w:rsidRPr="00AA0E7C" w:rsidRDefault="00F476A4" w:rsidP="00F476A4">
      <w:pPr>
        <w:rPr>
          <w:rFonts w:cstheme="minorHAnsi"/>
          <w:sz w:val="24"/>
          <w:szCs w:val="24"/>
          <w:u w:val="single"/>
        </w:rPr>
      </w:pPr>
      <w:r w:rsidRPr="00AA0E7C">
        <w:rPr>
          <w:rFonts w:cstheme="minorHAnsi"/>
          <w:sz w:val="24"/>
          <w:szCs w:val="24"/>
          <w:u w:val="single"/>
        </w:rPr>
        <w:t>Online Newsletters:</w:t>
      </w:r>
    </w:p>
    <w:p w:rsidR="00F476A4" w:rsidRPr="00AA0E7C" w:rsidRDefault="00F476A4" w:rsidP="00F476A4">
      <w:pPr>
        <w:rPr>
          <w:rFonts w:cstheme="minorHAnsi"/>
          <w:sz w:val="24"/>
          <w:szCs w:val="24"/>
          <w:u w:val="single"/>
        </w:rPr>
      </w:pPr>
    </w:p>
    <w:p w:rsidR="00F476A4" w:rsidRPr="00AA0E7C" w:rsidRDefault="00F476A4" w:rsidP="00F476A4">
      <w:pPr>
        <w:rPr>
          <w:rFonts w:cstheme="minorHAnsi"/>
          <w:sz w:val="24"/>
          <w:szCs w:val="24"/>
        </w:rPr>
      </w:pPr>
      <w:r w:rsidRPr="00AA0E7C">
        <w:rPr>
          <w:rFonts w:cstheme="minorHAnsi"/>
          <w:sz w:val="24"/>
          <w:szCs w:val="24"/>
        </w:rPr>
        <w:t>I currently subscribe to the following newsletters and find that the information presented will continue to help me when I become a librarian.</w:t>
      </w:r>
      <w:r w:rsidR="00D87DF6" w:rsidRPr="00AA0E7C">
        <w:rPr>
          <w:rFonts w:cstheme="minorHAnsi"/>
          <w:sz w:val="24"/>
          <w:szCs w:val="24"/>
        </w:rPr>
        <w:t xml:space="preserve"> </w:t>
      </w:r>
    </w:p>
    <w:p w:rsidR="00F476A4" w:rsidRPr="00AA0E7C" w:rsidRDefault="00F476A4" w:rsidP="00F476A4">
      <w:pPr>
        <w:rPr>
          <w:rFonts w:cstheme="minorHAnsi"/>
          <w:sz w:val="24"/>
          <w:szCs w:val="24"/>
        </w:rPr>
      </w:pPr>
    </w:p>
    <w:p w:rsidR="00F476A4" w:rsidRPr="00AA0E7C" w:rsidRDefault="00F476A4" w:rsidP="00F476A4">
      <w:pPr>
        <w:ind w:left="180"/>
        <w:rPr>
          <w:rFonts w:cstheme="minorHAnsi"/>
          <w:sz w:val="24"/>
          <w:szCs w:val="24"/>
        </w:rPr>
      </w:pPr>
      <w:r w:rsidRPr="00AA0E7C">
        <w:rPr>
          <w:rFonts w:cstheme="minorHAnsi"/>
          <w:sz w:val="24"/>
          <w:szCs w:val="24"/>
        </w:rPr>
        <w:t>American Libraries Direct</w:t>
      </w:r>
    </w:p>
    <w:p w:rsidR="00F476A4" w:rsidRPr="00AA0E7C" w:rsidRDefault="00F476A4" w:rsidP="00F476A4">
      <w:pPr>
        <w:ind w:left="180"/>
        <w:rPr>
          <w:rFonts w:cstheme="minorHAnsi"/>
          <w:sz w:val="24"/>
          <w:szCs w:val="24"/>
        </w:rPr>
      </w:pPr>
      <w:r w:rsidRPr="00AA0E7C">
        <w:rPr>
          <w:rFonts w:cstheme="minorHAnsi"/>
          <w:sz w:val="24"/>
          <w:szCs w:val="24"/>
        </w:rPr>
        <w:t>American Libraries Direct Student Edition</w:t>
      </w:r>
    </w:p>
    <w:p w:rsidR="00F476A4" w:rsidRPr="00AA0E7C" w:rsidRDefault="00F476A4" w:rsidP="00F476A4">
      <w:pPr>
        <w:ind w:left="180"/>
        <w:rPr>
          <w:rFonts w:cstheme="minorHAnsi"/>
          <w:sz w:val="24"/>
          <w:szCs w:val="24"/>
        </w:rPr>
      </w:pPr>
      <w:r w:rsidRPr="001E3DE3">
        <w:rPr>
          <w:rFonts w:cstheme="minorHAnsi"/>
          <w:i/>
          <w:sz w:val="24"/>
          <w:szCs w:val="24"/>
        </w:rPr>
        <w:t>Booklist</w:t>
      </w:r>
      <w:r w:rsidRPr="00AA0E7C">
        <w:rPr>
          <w:rFonts w:cstheme="minorHAnsi"/>
          <w:sz w:val="24"/>
          <w:szCs w:val="24"/>
        </w:rPr>
        <w:t xml:space="preserve"> Online</w:t>
      </w:r>
    </w:p>
    <w:p w:rsidR="001C77F8" w:rsidRPr="00AA0E7C" w:rsidRDefault="001C77F8" w:rsidP="00F10B99">
      <w:pPr>
        <w:shd w:val="clear" w:color="auto" w:fill="FFFFFF"/>
        <w:rPr>
          <w:rFonts w:eastAsia="Times New Roman" w:cstheme="minorHAnsi"/>
          <w:sz w:val="24"/>
          <w:szCs w:val="24"/>
          <w:u w:val="single"/>
        </w:rPr>
      </w:pPr>
      <w:r w:rsidRPr="00AA0E7C">
        <w:rPr>
          <w:rFonts w:eastAsia="Times New Roman" w:cstheme="minorHAnsi"/>
          <w:sz w:val="24"/>
          <w:szCs w:val="24"/>
          <w:u w:val="single"/>
        </w:rPr>
        <w:lastRenderedPageBreak/>
        <w:t>Books and Articles:</w:t>
      </w:r>
    </w:p>
    <w:p w:rsidR="007E14D4" w:rsidRPr="00AA0E7C" w:rsidRDefault="007E14D4" w:rsidP="007E14D4">
      <w:pPr>
        <w:ind w:left="720" w:hanging="720"/>
        <w:rPr>
          <w:rFonts w:cstheme="minorHAnsi"/>
          <w:sz w:val="24"/>
          <w:szCs w:val="24"/>
        </w:rPr>
      </w:pPr>
    </w:p>
    <w:p w:rsidR="007F5A63" w:rsidRPr="00AA0E7C" w:rsidRDefault="007F5A63" w:rsidP="007F5A63">
      <w:pPr>
        <w:rPr>
          <w:rFonts w:cstheme="minorHAnsi"/>
          <w:sz w:val="24"/>
          <w:szCs w:val="24"/>
        </w:rPr>
      </w:pPr>
      <w:r w:rsidRPr="00AA0E7C">
        <w:rPr>
          <w:rFonts w:cstheme="minorHAnsi"/>
          <w:sz w:val="24"/>
          <w:szCs w:val="24"/>
        </w:rPr>
        <w:t xml:space="preserve">There are countless books and articles that will help me continue to grow as an educator and librarian. </w:t>
      </w:r>
      <w:r w:rsidR="002A5042" w:rsidRPr="00AA0E7C">
        <w:rPr>
          <w:rFonts w:cstheme="minorHAnsi"/>
          <w:sz w:val="24"/>
          <w:szCs w:val="24"/>
        </w:rPr>
        <w:t xml:space="preserve">Although </w:t>
      </w:r>
      <w:r w:rsidR="00A205F7" w:rsidRPr="00AA0E7C">
        <w:rPr>
          <w:rFonts w:cstheme="minorHAnsi"/>
          <w:sz w:val="24"/>
          <w:szCs w:val="24"/>
        </w:rPr>
        <w:t xml:space="preserve">I am familiar with </w:t>
      </w:r>
      <w:r w:rsidR="002A5042" w:rsidRPr="00AA0E7C">
        <w:rPr>
          <w:rFonts w:cstheme="minorHAnsi"/>
          <w:sz w:val="24"/>
          <w:szCs w:val="24"/>
        </w:rPr>
        <w:t xml:space="preserve">the </w:t>
      </w:r>
      <w:r w:rsidR="002A5042" w:rsidRPr="00AA0E7C">
        <w:rPr>
          <w:rFonts w:cstheme="minorHAnsi"/>
          <w:i/>
          <w:sz w:val="24"/>
          <w:szCs w:val="24"/>
        </w:rPr>
        <w:t>Standards for the 21</w:t>
      </w:r>
      <w:r w:rsidR="002A5042" w:rsidRPr="00AA0E7C">
        <w:rPr>
          <w:rFonts w:cstheme="minorHAnsi"/>
          <w:i/>
          <w:sz w:val="24"/>
          <w:szCs w:val="24"/>
          <w:vertAlign w:val="superscript"/>
        </w:rPr>
        <w:t>st</w:t>
      </w:r>
      <w:r w:rsidR="002A5042" w:rsidRPr="00AA0E7C">
        <w:rPr>
          <w:rFonts w:cstheme="minorHAnsi"/>
          <w:i/>
          <w:sz w:val="24"/>
          <w:szCs w:val="24"/>
        </w:rPr>
        <w:t xml:space="preserve"> Century Learner in Action</w:t>
      </w:r>
      <w:r w:rsidR="002A5042" w:rsidRPr="00AA0E7C">
        <w:rPr>
          <w:rFonts w:cstheme="minorHAnsi"/>
          <w:sz w:val="24"/>
          <w:szCs w:val="24"/>
        </w:rPr>
        <w:t xml:space="preserve"> and </w:t>
      </w:r>
      <w:r w:rsidR="00A205F7" w:rsidRPr="003A5578">
        <w:rPr>
          <w:rFonts w:cstheme="minorHAnsi"/>
          <w:i/>
          <w:sz w:val="24"/>
          <w:szCs w:val="24"/>
        </w:rPr>
        <w:t>Empowering Learners</w:t>
      </w:r>
      <w:r w:rsidR="00A205F7" w:rsidRPr="00AA0E7C">
        <w:rPr>
          <w:rFonts w:cstheme="minorHAnsi"/>
          <w:sz w:val="24"/>
          <w:szCs w:val="24"/>
        </w:rPr>
        <w:t xml:space="preserve"> texts, I felt that they will continue to help me after I am done with the program. The other books and articles included will help me bolster my leadership skills as well as knowledge base on collaboration and technology.</w:t>
      </w:r>
    </w:p>
    <w:p w:rsidR="007E14D4" w:rsidRPr="00AA0E7C" w:rsidRDefault="007E14D4" w:rsidP="007E14D4">
      <w:pPr>
        <w:ind w:left="720" w:hanging="720"/>
        <w:rPr>
          <w:rFonts w:cstheme="minorHAnsi"/>
          <w:sz w:val="24"/>
          <w:szCs w:val="24"/>
        </w:rPr>
      </w:pPr>
    </w:p>
    <w:p w:rsidR="006C252D" w:rsidRDefault="009B0379" w:rsidP="00547CA5">
      <w:pPr>
        <w:ind w:left="180"/>
        <w:rPr>
          <w:rFonts w:cstheme="minorHAnsi"/>
          <w:sz w:val="24"/>
          <w:szCs w:val="24"/>
        </w:rPr>
      </w:pPr>
      <w:r>
        <w:rPr>
          <w:rFonts w:cstheme="minorHAnsi"/>
          <w:i/>
          <w:sz w:val="24"/>
          <w:szCs w:val="24"/>
        </w:rPr>
        <w:t>A planning guide for empowering learners with s</w:t>
      </w:r>
      <w:r w:rsidR="007E14D4" w:rsidRPr="009B0379">
        <w:rPr>
          <w:rFonts w:cstheme="minorHAnsi"/>
          <w:i/>
          <w:sz w:val="24"/>
          <w:szCs w:val="24"/>
        </w:rPr>
        <w:t>cho</w:t>
      </w:r>
      <w:r>
        <w:rPr>
          <w:rFonts w:cstheme="minorHAnsi"/>
          <w:i/>
          <w:sz w:val="24"/>
          <w:szCs w:val="24"/>
        </w:rPr>
        <w:t>ol library program assessment r</w:t>
      </w:r>
      <w:r w:rsidR="007E14D4" w:rsidRPr="009B0379">
        <w:rPr>
          <w:rFonts w:cstheme="minorHAnsi"/>
          <w:i/>
          <w:sz w:val="24"/>
          <w:szCs w:val="24"/>
        </w:rPr>
        <w:t>ubric</w:t>
      </w:r>
      <w:r w:rsidR="007E14D4" w:rsidRPr="00423978">
        <w:rPr>
          <w:rFonts w:cstheme="minorHAnsi"/>
          <w:sz w:val="24"/>
          <w:szCs w:val="24"/>
        </w:rPr>
        <w:t>.</w:t>
      </w:r>
      <w:r>
        <w:rPr>
          <w:rFonts w:cstheme="minorHAnsi"/>
          <w:sz w:val="24"/>
          <w:szCs w:val="24"/>
        </w:rPr>
        <w:t xml:space="preserve"> (2010). </w:t>
      </w:r>
      <w:r>
        <w:rPr>
          <w:rFonts w:cstheme="minorHAnsi"/>
          <w:sz w:val="24"/>
          <w:szCs w:val="24"/>
        </w:rPr>
        <w:tab/>
        <w:t xml:space="preserve">Chicago: AASL. </w:t>
      </w:r>
    </w:p>
    <w:p w:rsidR="001C77F8" w:rsidRPr="006C252D" w:rsidRDefault="00DA0E7B" w:rsidP="00547CA5">
      <w:pPr>
        <w:ind w:left="180"/>
        <w:rPr>
          <w:rFonts w:cstheme="minorHAnsi"/>
          <w:sz w:val="24"/>
          <w:szCs w:val="24"/>
        </w:rPr>
      </w:pPr>
      <w:r w:rsidRPr="00423978">
        <w:rPr>
          <w:rFonts w:eastAsia="Times New Roman" w:cstheme="minorHAnsi"/>
          <w:sz w:val="24"/>
          <w:szCs w:val="24"/>
        </w:rPr>
        <w:t>Cooper, O., &amp; Bray, M.</w:t>
      </w:r>
      <w:r w:rsidR="006C252D">
        <w:rPr>
          <w:rFonts w:eastAsia="Times New Roman" w:cstheme="minorHAnsi"/>
          <w:sz w:val="24"/>
          <w:szCs w:val="24"/>
        </w:rPr>
        <w:t> (2011). School library media specialist-teacher collaboration: c</w:t>
      </w:r>
      <w:r w:rsidR="001C77F8" w:rsidRPr="00423978">
        <w:rPr>
          <w:rFonts w:eastAsia="Times New Roman" w:cstheme="minorHAnsi"/>
          <w:sz w:val="24"/>
          <w:szCs w:val="24"/>
        </w:rPr>
        <w:t xml:space="preserve">haracteristics, </w:t>
      </w:r>
    </w:p>
    <w:p w:rsidR="00A9796B" w:rsidRPr="00423978" w:rsidRDefault="006C252D" w:rsidP="00547CA5">
      <w:pPr>
        <w:ind w:left="180"/>
        <w:rPr>
          <w:rFonts w:eastAsia="Times New Roman" w:cstheme="minorHAnsi"/>
          <w:sz w:val="24"/>
          <w:szCs w:val="24"/>
        </w:rPr>
      </w:pPr>
      <w:r>
        <w:rPr>
          <w:rFonts w:eastAsia="Times New Roman" w:cstheme="minorHAnsi"/>
          <w:sz w:val="24"/>
          <w:szCs w:val="24"/>
        </w:rPr>
        <w:t xml:space="preserve">    </w:t>
      </w:r>
      <w:r>
        <w:rPr>
          <w:rFonts w:eastAsia="Times New Roman" w:cstheme="minorHAnsi"/>
          <w:sz w:val="24"/>
          <w:szCs w:val="24"/>
        </w:rPr>
        <w:tab/>
        <w:t>challenges, o</w:t>
      </w:r>
      <w:r w:rsidR="001C77F8" w:rsidRPr="00423978">
        <w:rPr>
          <w:rFonts w:eastAsia="Times New Roman" w:cstheme="minorHAnsi"/>
          <w:sz w:val="24"/>
          <w:szCs w:val="24"/>
        </w:rPr>
        <w:t>pportunities. </w:t>
      </w:r>
      <w:r w:rsidR="001C77F8" w:rsidRPr="00423978">
        <w:rPr>
          <w:rFonts w:eastAsia="Times New Roman" w:cstheme="minorHAnsi"/>
          <w:i/>
          <w:sz w:val="24"/>
          <w:szCs w:val="24"/>
        </w:rPr>
        <w:t>TechTrends</w:t>
      </w:r>
      <w:r>
        <w:rPr>
          <w:rFonts w:eastAsia="Times New Roman" w:cstheme="minorHAnsi"/>
          <w:sz w:val="24"/>
          <w:szCs w:val="24"/>
        </w:rPr>
        <w:t>, 55(4), 48-54.</w:t>
      </w:r>
    </w:p>
    <w:p w:rsidR="00A9796B" w:rsidRPr="00423978" w:rsidRDefault="00423978" w:rsidP="00547CA5">
      <w:pPr>
        <w:ind w:left="180"/>
        <w:rPr>
          <w:rFonts w:eastAsia="Times New Roman" w:cstheme="minorHAnsi"/>
          <w:sz w:val="24"/>
          <w:szCs w:val="24"/>
        </w:rPr>
      </w:pPr>
      <w:r>
        <w:rPr>
          <w:rFonts w:eastAsia="Times New Roman" w:cstheme="minorHAnsi"/>
          <w:i/>
          <w:iCs/>
          <w:sz w:val="24"/>
          <w:szCs w:val="24"/>
        </w:rPr>
        <w:t>Empowering learners: guidelines for school library media p</w:t>
      </w:r>
      <w:r w:rsidR="00A9796B" w:rsidRPr="00423978">
        <w:rPr>
          <w:rFonts w:eastAsia="Times New Roman" w:cstheme="minorHAnsi"/>
          <w:i/>
          <w:iCs/>
          <w:sz w:val="24"/>
          <w:szCs w:val="24"/>
        </w:rPr>
        <w:t>rograms</w:t>
      </w:r>
      <w:r w:rsidR="00A9796B" w:rsidRPr="00423978">
        <w:rPr>
          <w:rFonts w:eastAsia="Times New Roman" w:cstheme="minorHAnsi"/>
          <w:sz w:val="24"/>
          <w:szCs w:val="24"/>
        </w:rPr>
        <w:t>. (2009)</w:t>
      </w:r>
      <w:r w:rsidR="00BA571C">
        <w:rPr>
          <w:rFonts w:eastAsia="Times New Roman" w:cstheme="minorHAnsi"/>
          <w:sz w:val="24"/>
          <w:szCs w:val="24"/>
        </w:rPr>
        <w:t>.</w:t>
      </w:r>
      <w:r w:rsidR="00A9796B" w:rsidRPr="00423978">
        <w:rPr>
          <w:rFonts w:eastAsia="Times New Roman" w:cstheme="minorHAnsi"/>
          <w:sz w:val="24"/>
          <w:szCs w:val="24"/>
        </w:rPr>
        <w:t xml:space="preserve"> Chicago: AASL.</w:t>
      </w:r>
      <w:r w:rsidR="00A9796B" w:rsidRPr="00423978">
        <w:rPr>
          <w:rFonts w:eastAsia="Times New Roman" w:cstheme="minorHAnsi"/>
          <w:sz w:val="24"/>
          <w:szCs w:val="24"/>
        </w:rPr>
        <w:br/>
      </w:r>
      <w:r w:rsidR="00DA0E7B" w:rsidRPr="00423978">
        <w:rPr>
          <w:rFonts w:eastAsia="Times New Roman" w:cstheme="minorHAnsi"/>
          <w:sz w:val="24"/>
          <w:szCs w:val="24"/>
        </w:rPr>
        <w:t>Fontichiaro, K</w:t>
      </w:r>
      <w:r w:rsidR="00A9796B" w:rsidRPr="00423978">
        <w:rPr>
          <w:rFonts w:eastAsia="Times New Roman" w:cstheme="minorHAnsi"/>
          <w:sz w:val="24"/>
          <w:szCs w:val="24"/>
        </w:rPr>
        <w:t xml:space="preserve">. </w:t>
      </w:r>
      <w:r w:rsidR="00F6459D" w:rsidRPr="00423978">
        <w:rPr>
          <w:rFonts w:eastAsia="Times New Roman" w:cstheme="minorHAnsi"/>
          <w:sz w:val="24"/>
          <w:szCs w:val="24"/>
        </w:rPr>
        <w:t>(2009)</w:t>
      </w:r>
      <w:r w:rsidR="00F6459D">
        <w:rPr>
          <w:rFonts w:eastAsia="Times New Roman" w:cstheme="minorHAnsi"/>
          <w:sz w:val="24"/>
          <w:szCs w:val="24"/>
        </w:rPr>
        <w:t>.</w:t>
      </w:r>
      <w:r w:rsidR="00F6459D" w:rsidRPr="00423978">
        <w:rPr>
          <w:rFonts w:eastAsia="Times New Roman" w:cstheme="minorHAnsi"/>
          <w:sz w:val="24"/>
          <w:szCs w:val="24"/>
        </w:rPr>
        <w:t xml:space="preserve"> </w:t>
      </w:r>
      <w:r>
        <w:rPr>
          <w:rFonts w:eastAsia="Times New Roman" w:cstheme="minorHAnsi"/>
          <w:i/>
          <w:sz w:val="24"/>
          <w:szCs w:val="24"/>
        </w:rPr>
        <w:t>21st-Century learning in school l</w:t>
      </w:r>
      <w:r w:rsidR="00A9796B" w:rsidRPr="00423978">
        <w:rPr>
          <w:rFonts w:eastAsia="Times New Roman" w:cstheme="minorHAnsi"/>
          <w:i/>
          <w:sz w:val="24"/>
          <w:szCs w:val="24"/>
        </w:rPr>
        <w:t>ibraries</w:t>
      </w:r>
      <w:r w:rsidR="00A9796B" w:rsidRPr="00423978">
        <w:rPr>
          <w:rFonts w:eastAsia="Times New Roman" w:cstheme="minorHAnsi"/>
          <w:sz w:val="24"/>
          <w:szCs w:val="24"/>
        </w:rPr>
        <w:t>. Santa Barbara, California: ABC-</w:t>
      </w:r>
      <w:r w:rsidR="00A9796B" w:rsidRPr="00423978">
        <w:rPr>
          <w:rFonts w:eastAsia="Times New Roman" w:cstheme="minorHAnsi"/>
          <w:sz w:val="24"/>
          <w:szCs w:val="24"/>
        </w:rPr>
        <w:tab/>
        <w:t>CLIO.</w:t>
      </w:r>
    </w:p>
    <w:p w:rsidR="001C77F8" w:rsidRPr="00423978" w:rsidRDefault="001C77F8" w:rsidP="00DA0E7B">
      <w:pPr>
        <w:ind w:left="180"/>
        <w:rPr>
          <w:sz w:val="24"/>
          <w:szCs w:val="24"/>
        </w:rPr>
      </w:pPr>
      <w:r w:rsidRPr="00423978">
        <w:rPr>
          <w:sz w:val="24"/>
          <w:szCs w:val="24"/>
        </w:rPr>
        <w:t xml:space="preserve">Farmer, Leslie S. J. </w:t>
      </w:r>
      <w:r w:rsidR="00423978">
        <w:rPr>
          <w:sz w:val="24"/>
          <w:szCs w:val="24"/>
        </w:rPr>
        <w:t>(</w:t>
      </w:r>
      <w:r w:rsidRPr="00423978">
        <w:rPr>
          <w:sz w:val="24"/>
          <w:szCs w:val="24"/>
        </w:rPr>
        <w:t>1995</w:t>
      </w:r>
      <w:r w:rsidR="00423978">
        <w:rPr>
          <w:sz w:val="24"/>
          <w:szCs w:val="24"/>
        </w:rPr>
        <w:t>)</w:t>
      </w:r>
      <w:r w:rsidRPr="00423978">
        <w:rPr>
          <w:sz w:val="24"/>
          <w:szCs w:val="24"/>
        </w:rPr>
        <w:t xml:space="preserve">. </w:t>
      </w:r>
      <w:r w:rsidRPr="00423978">
        <w:rPr>
          <w:i/>
          <w:sz w:val="24"/>
          <w:szCs w:val="24"/>
        </w:rPr>
        <w:t>Leadership within the school library and beyond</w:t>
      </w:r>
      <w:r w:rsidRPr="00423978">
        <w:rPr>
          <w:sz w:val="24"/>
          <w:szCs w:val="24"/>
        </w:rPr>
        <w:t>. Worthington, Ohio: Linworth.</w:t>
      </w:r>
    </w:p>
    <w:p w:rsidR="00F6459D" w:rsidRDefault="00DA0E7B" w:rsidP="00DA0E7B">
      <w:pPr>
        <w:ind w:left="180"/>
        <w:rPr>
          <w:sz w:val="24"/>
          <w:szCs w:val="24"/>
        </w:rPr>
      </w:pPr>
      <w:r w:rsidRPr="00423978">
        <w:rPr>
          <w:sz w:val="24"/>
          <w:szCs w:val="24"/>
        </w:rPr>
        <w:t xml:space="preserve">Martin, B., &amp; Zannier, M. (2009). </w:t>
      </w:r>
      <w:r w:rsidRPr="00423978">
        <w:rPr>
          <w:i/>
          <w:sz w:val="24"/>
          <w:szCs w:val="24"/>
        </w:rPr>
        <w:t>Fundamentals of school library media management</w:t>
      </w:r>
      <w:r w:rsidRPr="00423978">
        <w:rPr>
          <w:sz w:val="24"/>
          <w:szCs w:val="24"/>
        </w:rPr>
        <w:t>. New York: Neal-</w:t>
      </w:r>
    </w:p>
    <w:p w:rsidR="00DA0E7B" w:rsidRPr="00423978" w:rsidRDefault="00F6459D" w:rsidP="00DA0E7B">
      <w:pPr>
        <w:ind w:left="180"/>
        <w:rPr>
          <w:sz w:val="24"/>
          <w:szCs w:val="24"/>
        </w:rPr>
      </w:pPr>
      <w:r>
        <w:rPr>
          <w:sz w:val="24"/>
          <w:szCs w:val="24"/>
        </w:rPr>
        <w:tab/>
      </w:r>
      <w:r w:rsidR="00DA0E7B" w:rsidRPr="00423978">
        <w:rPr>
          <w:sz w:val="24"/>
          <w:szCs w:val="24"/>
        </w:rPr>
        <w:t>Schuman Publishers, Inc.</w:t>
      </w:r>
    </w:p>
    <w:p w:rsidR="001C6BB7" w:rsidRDefault="00DA0E7B" w:rsidP="00DA0E7B">
      <w:pPr>
        <w:ind w:left="180"/>
        <w:rPr>
          <w:rFonts w:cstheme="minorHAnsi"/>
          <w:color w:val="000000"/>
          <w:sz w:val="24"/>
          <w:szCs w:val="24"/>
        </w:rPr>
      </w:pPr>
      <w:r w:rsidRPr="00D70F61">
        <w:rPr>
          <w:rFonts w:cstheme="minorHAnsi"/>
          <w:sz w:val="24"/>
          <w:szCs w:val="24"/>
        </w:rPr>
        <w:t>Lambert, L</w:t>
      </w:r>
      <w:r w:rsidR="00F476A4" w:rsidRPr="00D70F61">
        <w:rPr>
          <w:rFonts w:cstheme="minorHAnsi"/>
          <w:sz w:val="24"/>
          <w:szCs w:val="24"/>
        </w:rPr>
        <w:t xml:space="preserve">. </w:t>
      </w:r>
      <w:r w:rsidR="00D70F61" w:rsidRPr="00D70F61">
        <w:rPr>
          <w:rFonts w:cstheme="minorHAnsi"/>
          <w:sz w:val="24"/>
          <w:szCs w:val="24"/>
        </w:rPr>
        <w:t>(2003).</w:t>
      </w:r>
      <w:r w:rsidR="00F476A4" w:rsidRPr="00D70F61">
        <w:rPr>
          <w:rFonts w:cstheme="minorHAnsi"/>
          <w:sz w:val="24"/>
          <w:szCs w:val="24"/>
        </w:rPr>
        <w:t xml:space="preserve"> </w:t>
      </w:r>
      <w:r w:rsidR="00D70F61" w:rsidRPr="00D70F61">
        <w:rPr>
          <w:rFonts w:cstheme="minorHAnsi"/>
          <w:i/>
          <w:sz w:val="24"/>
          <w:szCs w:val="24"/>
        </w:rPr>
        <w:t>Leadership capacity for lasting school improvement</w:t>
      </w:r>
      <w:r w:rsidR="00F476A4" w:rsidRPr="00D70F61">
        <w:rPr>
          <w:rFonts w:cstheme="minorHAnsi"/>
          <w:sz w:val="24"/>
          <w:szCs w:val="24"/>
        </w:rPr>
        <w:t xml:space="preserve">. </w:t>
      </w:r>
      <w:r w:rsidR="001C6BB7">
        <w:rPr>
          <w:rFonts w:cstheme="minorHAnsi"/>
          <w:sz w:val="24"/>
          <w:szCs w:val="24"/>
        </w:rPr>
        <w:t xml:space="preserve">Alexandria, Virginia: </w:t>
      </w:r>
      <w:r w:rsidR="00D70F61" w:rsidRPr="00D70F61">
        <w:rPr>
          <w:rFonts w:cstheme="minorHAnsi"/>
          <w:color w:val="000000"/>
          <w:sz w:val="24"/>
          <w:szCs w:val="24"/>
        </w:rPr>
        <w:t xml:space="preserve">Association for </w:t>
      </w:r>
    </w:p>
    <w:p w:rsidR="00F476A4" w:rsidRPr="001C6BB7" w:rsidRDefault="001C6BB7" w:rsidP="00DA0E7B">
      <w:pPr>
        <w:ind w:left="180"/>
        <w:rPr>
          <w:rFonts w:cstheme="minorHAnsi"/>
          <w:color w:val="000000"/>
          <w:sz w:val="24"/>
          <w:szCs w:val="24"/>
        </w:rPr>
      </w:pPr>
      <w:r>
        <w:rPr>
          <w:rFonts w:cstheme="minorHAnsi"/>
          <w:color w:val="000000"/>
          <w:sz w:val="24"/>
          <w:szCs w:val="24"/>
        </w:rPr>
        <w:tab/>
      </w:r>
      <w:r w:rsidR="00D70F61" w:rsidRPr="00D70F61">
        <w:rPr>
          <w:rFonts w:cstheme="minorHAnsi"/>
          <w:color w:val="000000"/>
          <w:sz w:val="24"/>
          <w:szCs w:val="24"/>
        </w:rPr>
        <w:t>Supervision &amp; Curriculum Deve.</w:t>
      </w:r>
    </w:p>
    <w:p w:rsidR="00DB699C" w:rsidRPr="00116D02" w:rsidRDefault="00116D02" w:rsidP="00DA0E7B">
      <w:pPr>
        <w:ind w:left="180"/>
        <w:rPr>
          <w:i/>
          <w:sz w:val="24"/>
          <w:szCs w:val="24"/>
        </w:rPr>
      </w:pPr>
      <w:r>
        <w:rPr>
          <w:sz w:val="24"/>
          <w:szCs w:val="24"/>
        </w:rPr>
        <w:t>Harvey, C. (January 2010). The teacher's take, part 2: the instructional role of the school l</w:t>
      </w:r>
      <w:r w:rsidR="00F10B99" w:rsidRPr="00423978">
        <w:rPr>
          <w:sz w:val="24"/>
          <w:szCs w:val="24"/>
        </w:rPr>
        <w:t xml:space="preserve">ibrarian. </w:t>
      </w:r>
      <w:r w:rsidR="00F10B99" w:rsidRPr="00116D02">
        <w:rPr>
          <w:i/>
          <w:sz w:val="24"/>
          <w:szCs w:val="24"/>
        </w:rPr>
        <w:t xml:space="preserve">School </w:t>
      </w:r>
    </w:p>
    <w:p w:rsidR="00EB592D" w:rsidRPr="00423978" w:rsidRDefault="00DB699C" w:rsidP="00DA0E7B">
      <w:pPr>
        <w:rPr>
          <w:sz w:val="24"/>
          <w:szCs w:val="24"/>
        </w:rPr>
      </w:pPr>
      <w:r w:rsidRPr="00116D02">
        <w:rPr>
          <w:i/>
          <w:sz w:val="24"/>
          <w:szCs w:val="24"/>
        </w:rPr>
        <w:tab/>
      </w:r>
      <w:r w:rsidR="00F10B99" w:rsidRPr="00116D02">
        <w:rPr>
          <w:i/>
          <w:sz w:val="24"/>
          <w:szCs w:val="24"/>
        </w:rPr>
        <w:t>Library Monthly</w:t>
      </w:r>
      <w:r w:rsidR="00F10B99" w:rsidRPr="00423978">
        <w:rPr>
          <w:sz w:val="24"/>
          <w:szCs w:val="24"/>
        </w:rPr>
        <w:t>, 45-50.</w:t>
      </w:r>
    </w:p>
    <w:p w:rsidR="00A41E36" w:rsidRPr="00423978" w:rsidRDefault="00EB592D" w:rsidP="00A41E36">
      <w:pPr>
        <w:shd w:val="clear" w:color="auto" w:fill="FFFFFF"/>
        <w:ind w:left="180"/>
        <w:rPr>
          <w:rFonts w:eastAsia="Times New Roman" w:cstheme="minorHAnsi"/>
          <w:sz w:val="24"/>
          <w:szCs w:val="24"/>
        </w:rPr>
      </w:pPr>
      <w:r w:rsidRPr="00423978">
        <w:rPr>
          <w:rFonts w:eastAsia="Times New Roman" w:cstheme="minorHAnsi"/>
          <w:sz w:val="24"/>
          <w:szCs w:val="24"/>
        </w:rPr>
        <w:t>Kouzes,</w:t>
      </w:r>
      <w:r w:rsidR="00F6459D">
        <w:rPr>
          <w:rFonts w:eastAsia="Times New Roman" w:cstheme="minorHAnsi"/>
          <w:sz w:val="24"/>
          <w:szCs w:val="24"/>
        </w:rPr>
        <w:t xml:space="preserve"> J</w:t>
      </w:r>
      <w:r w:rsidRPr="00423978">
        <w:rPr>
          <w:rFonts w:eastAsia="Times New Roman" w:cstheme="minorHAnsi"/>
          <w:sz w:val="24"/>
          <w:szCs w:val="24"/>
        </w:rPr>
        <w:t>. and Posner</w:t>
      </w:r>
      <w:r w:rsidR="00F6459D">
        <w:rPr>
          <w:rFonts w:eastAsia="Times New Roman" w:cstheme="minorHAnsi"/>
          <w:sz w:val="24"/>
          <w:szCs w:val="24"/>
        </w:rPr>
        <w:t>, B</w:t>
      </w:r>
      <w:r w:rsidRPr="00423978">
        <w:rPr>
          <w:rFonts w:eastAsia="Times New Roman" w:cstheme="minorHAnsi"/>
          <w:sz w:val="24"/>
          <w:szCs w:val="24"/>
        </w:rPr>
        <w:t>.</w:t>
      </w:r>
      <w:r w:rsidR="00F6459D">
        <w:rPr>
          <w:rFonts w:eastAsia="Times New Roman" w:cstheme="minorHAnsi"/>
          <w:sz w:val="24"/>
          <w:szCs w:val="24"/>
        </w:rPr>
        <w:t xml:space="preserve"> (2003).</w:t>
      </w:r>
      <w:r w:rsidRPr="00423978">
        <w:rPr>
          <w:rFonts w:eastAsia="Times New Roman" w:cstheme="minorHAnsi"/>
          <w:sz w:val="24"/>
          <w:szCs w:val="24"/>
        </w:rPr>
        <w:t xml:space="preserve"> </w:t>
      </w:r>
      <w:r w:rsidR="00F6459D">
        <w:rPr>
          <w:rFonts w:eastAsia="Times New Roman" w:cstheme="minorHAnsi"/>
          <w:bCs/>
          <w:i/>
          <w:sz w:val="24"/>
          <w:szCs w:val="24"/>
        </w:rPr>
        <w:t>The leadership challenge w</w:t>
      </w:r>
      <w:r w:rsidRPr="00F6459D">
        <w:rPr>
          <w:rFonts w:eastAsia="Times New Roman" w:cstheme="minorHAnsi"/>
          <w:bCs/>
          <w:i/>
          <w:sz w:val="24"/>
          <w:szCs w:val="24"/>
        </w:rPr>
        <w:t>orkbook</w:t>
      </w:r>
      <w:r w:rsidRPr="00423978">
        <w:rPr>
          <w:rFonts w:eastAsia="Times New Roman" w:cstheme="minorHAnsi"/>
          <w:sz w:val="24"/>
          <w:szCs w:val="24"/>
        </w:rPr>
        <w:t>. San Francisco: Jossey-Bass.</w:t>
      </w:r>
    </w:p>
    <w:p w:rsidR="00CB4608" w:rsidRPr="00423978" w:rsidRDefault="00CB4608" w:rsidP="00A41E36">
      <w:pPr>
        <w:shd w:val="clear" w:color="auto" w:fill="FFFFFF"/>
        <w:ind w:left="180"/>
        <w:rPr>
          <w:rFonts w:eastAsia="Times New Roman" w:cstheme="minorHAnsi"/>
          <w:sz w:val="24"/>
          <w:szCs w:val="24"/>
        </w:rPr>
      </w:pPr>
      <w:r w:rsidRPr="00423978">
        <w:rPr>
          <w:rFonts w:eastAsia="Times New Roman" w:cstheme="minorHAnsi"/>
          <w:i/>
          <w:iCs/>
          <w:sz w:val="24"/>
          <w:szCs w:val="24"/>
        </w:rPr>
        <w:t xml:space="preserve">Standards </w:t>
      </w:r>
      <w:r w:rsidR="000D5E0E">
        <w:rPr>
          <w:rFonts w:eastAsia="Times New Roman" w:cstheme="minorHAnsi"/>
          <w:i/>
          <w:iCs/>
          <w:sz w:val="24"/>
          <w:szCs w:val="24"/>
        </w:rPr>
        <w:t>for the 21st-century learner in a</w:t>
      </w:r>
      <w:r w:rsidRPr="00423978">
        <w:rPr>
          <w:rFonts w:eastAsia="Times New Roman" w:cstheme="minorHAnsi"/>
          <w:i/>
          <w:iCs/>
          <w:sz w:val="24"/>
          <w:szCs w:val="24"/>
        </w:rPr>
        <w:t>ction</w:t>
      </w:r>
      <w:r w:rsidRPr="00423978">
        <w:rPr>
          <w:rFonts w:eastAsia="Times New Roman" w:cstheme="minorHAnsi"/>
          <w:sz w:val="24"/>
          <w:szCs w:val="24"/>
        </w:rPr>
        <w:t>. (2009)</w:t>
      </w:r>
      <w:r w:rsidR="00BA571C">
        <w:rPr>
          <w:rFonts w:eastAsia="Times New Roman" w:cstheme="minorHAnsi"/>
          <w:sz w:val="24"/>
          <w:szCs w:val="24"/>
        </w:rPr>
        <w:t>.</w:t>
      </w:r>
      <w:r w:rsidRPr="00423978">
        <w:rPr>
          <w:rFonts w:eastAsia="Times New Roman" w:cstheme="minorHAnsi"/>
          <w:sz w:val="24"/>
          <w:szCs w:val="24"/>
        </w:rPr>
        <w:t xml:space="preserve"> Chicago: AASL.</w:t>
      </w:r>
    </w:p>
    <w:p w:rsidR="003F38BB" w:rsidRPr="00AA0E7C" w:rsidRDefault="003F38BB">
      <w:pPr>
        <w:rPr>
          <w:rFonts w:cstheme="minorHAnsi"/>
          <w:sz w:val="24"/>
          <w:szCs w:val="24"/>
        </w:rPr>
      </w:pPr>
    </w:p>
    <w:p w:rsidR="003F38BB" w:rsidRPr="00AA0E7C" w:rsidRDefault="003F38BB">
      <w:pPr>
        <w:rPr>
          <w:rFonts w:cstheme="minorHAnsi"/>
          <w:sz w:val="24"/>
          <w:szCs w:val="24"/>
        </w:rPr>
      </w:pPr>
    </w:p>
    <w:p w:rsidR="003F38BB" w:rsidRPr="00AA0E7C" w:rsidRDefault="003F38BB">
      <w:pPr>
        <w:rPr>
          <w:rFonts w:cstheme="minorHAnsi"/>
          <w:sz w:val="24"/>
          <w:szCs w:val="24"/>
          <w:u w:val="single"/>
        </w:rPr>
      </w:pPr>
      <w:r w:rsidRPr="00AA0E7C">
        <w:rPr>
          <w:rFonts w:cstheme="minorHAnsi"/>
          <w:sz w:val="24"/>
          <w:szCs w:val="24"/>
          <w:u w:val="single"/>
        </w:rPr>
        <w:t>Online Webinars</w:t>
      </w:r>
      <w:r w:rsidR="00831412" w:rsidRPr="00AA0E7C">
        <w:rPr>
          <w:rFonts w:cstheme="minorHAnsi"/>
          <w:sz w:val="24"/>
          <w:szCs w:val="24"/>
          <w:u w:val="single"/>
        </w:rPr>
        <w:t>/Courses</w:t>
      </w:r>
      <w:r w:rsidRPr="00AA0E7C">
        <w:rPr>
          <w:rFonts w:cstheme="minorHAnsi"/>
          <w:sz w:val="24"/>
          <w:szCs w:val="24"/>
          <w:u w:val="single"/>
        </w:rPr>
        <w:t>:</w:t>
      </w:r>
    </w:p>
    <w:p w:rsidR="00A446B2" w:rsidRPr="00AA0E7C" w:rsidRDefault="00A446B2">
      <w:pPr>
        <w:rPr>
          <w:rFonts w:cstheme="minorHAnsi"/>
          <w:sz w:val="24"/>
          <w:szCs w:val="24"/>
          <w:u w:val="single"/>
        </w:rPr>
      </w:pPr>
    </w:p>
    <w:p w:rsidR="00A446B2" w:rsidRPr="00AA0E7C" w:rsidRDefault="00A446B2">
      <w:pPr>
        <w:rPr>
          <w:rFonts w:cstheme="minorHAnsi"/>
          <w:sz w:val="24"/>
          <w:szCs w:val="24"/>
        </w:rPr>
      </w:pPr>
      <w:r w:rsidRPr="00AA0E7C">
        <w:rPr>
          <w:rFonts w:cstheme="minorHAnsi"/>
          <w:sz w:val="24"/>
          <w:szCs w:val="24"/>
        </w:rPr>
        <w:t>The following online learning opportunities s</w:t>
      </w:r>
      <w:r w:rsidR="00FE58A1" w:rsidRPr="00AA0E7C">
        <w:rPr>
          <w:rFonts w:cstheme="minorHAnsi"/>
          <w:sz w:val="24"/>
          <w:szCs w:val="24"/>
        </w:rPr>
        <w:t xml:space="preserve">truck me because they are topics I wish to learn more about. The descriptions of these events </w:t>
      </w:r>
      <w:r w:rsidR="00CD5A1E">
        <w:rPr>
          <w:rFonts w:cstheme="minorHAnsi"/>
          <w:sz w:val="24"/>
          <w:szCs w:val="24"/>
        </w:rPr>
        <w:t>lead me to believe t</w:t>
      </w:r>
      <w:r w:rsidR="00FE58A1" w:rsidRPr="00AA0E7C">
        <w:rPr>
          <w:rFonts w:cstheme="minorHAnsi"/>
          <w:sz w:val="24"/>
          <w:szCs w:val="24"/>
        </w:rPr>
        <w:t>hat I could apply these strategies to a high school se</w:t>
      </w:r>
      <w:r w:rsidR="00192F19" w:rsidRPr="00AA0E7C">
        <w:rPr>
          <w:rFonts w:cstheme="minorHAnsi"/>
          <w:sz w:val="24"/>
          <w:szCs w:val="24"/>
        </w:rPr>
        <w:t xml:space="preserve">tting. I also find these </w:t>
      </w:r>
      <w:r w:rsidR="00087CC1">
        <w:rPr>
          <w:rFonts w:cstheme="minorHAnsi"/>
          <w:sz w:val="24"/>
          <w:szCs w:val="24"/>
        </w:rPr>
        <w:t>opportunities</w:t>
      </w:r>
      <w:r w:rsidR="00192F19" w:rsidRPr="00AA0E7C">
        <w:rPr>
          <w:rFonts w:cstheme="minorHAnsi"/>
          <w:sz w:val="24"/>
          <w:szCs w:val="24"/>
        </w:rPr>
        <w:t xml:space="preserve"> beneficial because they look like they will </w:t>
      </w:r>
      <w:r w:rsidR="00FE58A1" w:rsidRPr="00AA0E7C">
        <w:rPr>
          <w:rFonts w:cstheme="minorHAnsi"/>
          <w:sz w:val="24"/>
          <w:szCs w:val="24"/>
        </w:rPr>
        <w:t xml:space="preserve">give me ideas on tools/resources that </w:t>
      </w:r>
      <w:r w:rsidR="00192F19" w:rsidRPr="00AA0E7C">
        <w:rPr>
          <w:rFonts w:cstheme="minorHAnsi"/>
          <w:sz w:val="24"/>
          <w:szCs w:val="24"/>
        </w:rPr>
        <w:t>will</w:t>
      </w:r>
      <w:r w:rsidR="00FE58A1" w:rsidRPr="00AA0E7C">
        <w:rPr>
          <w:rFonts w:cstheme="minorHAnsi"/>
          <w:sz w:val="24"/>
          <w:szCs w:val="24"/>
        </w:rPr>
        <w:t xml:space="preserve"> help me set up collaborative relationships with the teachers</w:t>
      </w:r>
      <w:r w:rsidR="00F55DA6" w:rsidRPr="00AA0E7C">
        <w:rPr>
          <w:rFonts w:cstheme="minorHAnsi"/>
          <w:sz w:val="24"/>
          <w:szCs w:val="24"/>
        </w:rPr>
        <w:t xml:space="preserve"> in the building</w:t>
      </w:r>
      <w:r w:rsidR="00FE58A1" w:rsidRPr="00AA0E7C">
        <w:rPr>
          <w:rFonts w:cstheme="minorHAnsi"/>
          <w:sz w:val="24"/>
          <w:szCs w:val="24"/>
        </w:rPr>
        <w:t>.</w:t>
      </w:r>
    </w:p>
    <w:p w:rsidR="003F38BB" w:rsidRPr="00AA0E7C" w:rsidRDefault="003F38BB">
      <w:pPr>
        <w:rPr>
          <w:rFonts w:cstheme="minorHAnsi"/>
          <w:sz w:val="24"/>
          <w:szCs w:val="24"/>
        </w:rPr>
      </w:pPr>
    </w:p>
    <w:p w:rsidR="001A2BD2" w:rsidRPr="00AA0E7C" w:rsidRDefault="007B0803">
      <w:pPr>
        <w:rPr>
          <w:rFonts w:eastAsia="Times New Roman" w:cstheme="minorHAnsi"/>
          <w:sz w:val="24"/>
          <w:szCs w:val="24"/>
        </w:rPr>
      </w:pPr>
      <w:r w:rsidRPr="00AA0E7C">
        <w:rPr>
          <w:rFonts w:eastAsia="Times New Roman" w:cstheme="minorHAnsi"/>
          <w:sz w:val="24"/>
          <w:szCs w:val="24"/>
        </w:rPr>
        <w:t xml:space="preserve">ALCTS: I'm Your Leader: The Fundamentals of Effective Leadership </w:t>
      </w:r>
      <w:r w:rsidRPr="00AA0E7C">
        <w:rPr>
          <w:rFonts w:eastAsia="Times New Roman" w:cstheme="minorHAnsi"/>
          <w:sz w:val="24"/>
          <w:szCs w:val="24"/>
        </w:rPr>
        <w:tab/>
      </w:r>
      <w:r w:rsidRPr="00AA0E7C">
        <w:rPr>
          <w:rFonts w:eastAsia="Times New Roman" w:cstheme="minorHAnsi"/>
          <w:sz w:val="24"/>
          <w:szCs w:val="24"/>
        </w:rPr>
        <w:tab/>
        <w:t>January 9, 2012</w:t>
      </w:r>
    </w:p>
    <w:p w:rsidR="00DB699C" w:rsidRPr="00AA0E7C" w:rsidRDefault="00DB699C" w:rsidP="00DB699C">
      <w:pPr>
        <w:outlineLvl w:val="0"/>
        <w:rPr>
          <w:rFonts w:eastAsia="Times New Roman" w:cstheme="minorHAnsi"/>
          <w:bCs/>
          <w:kern w:val="36"/>
          <w:sz w:val="24"/>
          <w:szCs w:val="24"/>
        </w:rPr>
      </w:pPr>
      <w:r w:rsidRPr="00AA0E7C">
        <w:rPr>
          <w:rFonts w:cstheme="minorHAnsi"/>
          <w:sz w:val="24"/>
          <w:szCs w:val="24"/>
        </w:rPr>
        <w:t xml:space="preserve">Connect, Create, Collaborate: Supporting Teens Needs Through Technology </w:t>
      </w:r>
      <w:r w:rsidRPr="00AA0E7C">
        <w:rPr>
          <w:rFonts w:cstheme="minorHAnsi"/>
          <w:sz w:val="24"/>
          <w:szCs w:val="24"/>
        </w:rPr>
        <w:tab/>
        <w:t>Feb. 6- March 19, 2012</w:t>
      </w:r>
    </w:p>
    <w:p w:rsidR="00A446B2" w:rsidRPr="00AA0E7C" w:rsidRDefault="00A446B2" w:rsidP="00A446B2">
      <w:pPr>
        <w:pStyle w:val="Heading2"/>
        <w:spacing w:before="0"/>
        <w:rPr>
          <w:rFonts w:asciiTheme="minorHAnsi" w:hAnsiTheme="minorHAnsi" w:cstheme="minorHAnsi"/>
          <w:b w:val="0"/>
          <w:color w:val="auto"/>
          <w:sz w:val="24"/>
          <w:szCs w:val="24"/>
        </w:rPr>
      </w:pPr>
      <w:r w:rsidRPr="00AA0E7C">
        <w:rPr>
          <w:rFonts w:asciiTheme="minorHAnsi" w:hAnsiTheme="minorHAnsi" w:cstheme="minorHAnsi"/>
          <w:b w:val="0"/>
          <w:color w:val="auto"/>
          <w:sz w:val="24"/>
          <w:szCs w:val="24"/>
        </w:rPr>
        <w:t>More Cool Tools for Schools (ISTE)</w:t>
      </w:r>
      <w:r w:rsidRPr="00AA0E7C">
        <w:rPr>
          <w:rFonts w:asciiTheme="minorHAnsi" w:hAnsiTheme="minorHAnsi" w:cstheme="minorHAnsi"/>
          <w:b w:val="0"/>
          <w:color w:val="auto"/>
          <w:sz w:val="24"/>
          <w:szCs w:val="24"/>
        </w:rPr>
        <w:tab/>
      </w:r>
      <w:r w:rsidRPr="00AA0E7C">
        <w:rPr>
          <w:rFonts w:asciiTheme="minorHAnsi" w:hAnsiTheme="minorHAnsi" w:cstheme="minorHAnsi"/>
          <w:b w:val="0"/>
          <w:color w:val="auto"/>
          <w:sz w:val="24"/>
          <w:szCs w:val="24"/>
        </w:rPr>
        <w:tab/>
      </w:r>
      <w:r w:rsidRPr="00AA0E7C">
        <w:rPr>
          <w:rFonts w:asciiTheme="minorHAnsi" w:hAnsiTheme="minorHAnsi" w:cstheme="minorHAnsi"/>
          <w:b w:val="0"/>
          <w:color w:val="auto"/>
          <w:sz w:val="24"/>
          <w:szCs w:val="24"/>
        </w:rPr>
        <w:tab/>
      </w:r>
      <w:r w:rsidRPr="00AA0E7C">
        <w:rPr>
          <w:rFonts w:asciiTheme="minorHAnsi" w:hAnsiTheme="minorHAnsi" w:cstheme="minorHAnsi"/>
          <w:b w:val="0"/>
          <w:color w:val="auto"/>
          <w:sz w:val="24"/>
          <w:szCs w:val="24"/>
        </w:rPr>
        <w:tab/>
      </w:r>
      <w:r w:rsidRPr="00AA0E7C">
        <w:rPr>
          <w:rFonts w:asciiTheme="minorHAnsi" w:hAnsiTheme="minorHAnsi" w:cstheme="minorHAnsi"/>
          <w:b w:val="0"/>
          <w:color w:val="auto"/>
          <w:sz w:val="24"/>
          <w:szCs w:val="24"/>
        </w:rPr>
        <w:tab/>
      </w:r>
      <w:r w:rsidRPr="00AA0E7C">
        <w:rPr>
          <w:rFonts w:asciiTheme="minorHAnsi" w:hAnsiTheme="minorHAnsi" w:cstheme="minorHAnsi"/>
          <w:b w:val="0"/>
          <w:color w:val="auto"/>
          <w:sz w:val="24"/>
          <w:szCs w:val="24"/>
        </w:rPr>
        <w:tab/>
      </w:r>
      <w:r w:rsidR="00AA532B">
        <w:rPr>
          <w:rFonts w:asciiTheme="minorHAnsi" w:hAnsiTheme="minorHAnsi" w:cstheme="minorHAnsi"/>
          <w:b w:val="0"/>
          <w:color w:val="auto"/>
          <w:sz w:val="24"/>
          <w:szCs w:val="24"/>
        </w:rPr>
        <w:tab/>
      </w:r>
      <w:r w:rsidRPr="00AA0E7C">
        <w:rPr>
          <w:rFonts w:asciiTheme="minorHAnsi" w:hAnsiTheme="minorHAnsi" w:cstheme="minorHAnsi"/>
          <w:b w:val="0"/>
          <w:color w:val="auto"/>
          <w:sz w:val="24"/>
          <w:szCs w:val="24"/>
        </w:rPr>
        <w:t>April 4, 2012</w:t>
      </w:r>
    </w:p>
    <w:p w:rsidR="007B0803" w:rsidRPr="00AA0E7C" w:rsidRDefault="007B0803" w:rsidP="00277D3D">
      <w:pPr>
        <w:rPr>
          <w:rFonts w:cstheme="minorHAnsi"/>
          <w:sz w:val="24"/>
          <w:szCs w:val="24"/>
        </w:rPr>
      </w:pPr>
      <w:r w:rsidRPr="00AA0E7C">
        <w:rPr>
          <w:rFonts w:cstheme="minorHAnsi"/>
          <w:sz w:val="24"/>
          <w:szCs w:val="24"/>
        </w:rPr>
        <w:t xml:space="preserve">Say What You Mean: Professional Communication Skills for Librarians </w:t>
      </w:r>
      <w:r w:rsidRPr="00AA0E7C">
        <w:rPr>
          <w:rFonts w:cstheme="minorHAnsi"/>
          <w:sz w:val="24"/>
          <w:szCs w:val="24"/>
        </w:rPr>
        <w:tab/>
      </w:r>
      <w:r w:rsidRPr="00AA0E7C">
        <w:rPr>
          <w:rFonts w:cstheme="minorHAnsi"/>
          <w:sz w:val="24"/>
          <w:szCs w:val="24"/>
        </w:rPr>
        <w:tab/>
        <w:t>January 31, 2012</w:t>
      </w:r>
    </w:p>
    <w:p w:rsidR="00277D3D" w:rsidRPr="00AA0E7C" w:rsidRDefault="007B0803" w:rsidP="00277D3D">
      <w:pPr>
        <w:outlineLvl w:val="0"/>
        <w:rPr>
          <w:rFonts w:eastAsia="Times New Roman" w:cstheme="minorHAnsi"/>
          <w:bCs/>
          <w:kern w:val="36"/>
          <w:sz w:val="24"/>
          <w:szCs w:val="24"/>
        </w:rPr>
      </w:pPr>
      <w:r w:rsidRPr="00AA0E7C">
        <w:rPr>
          <w:rFonts w:eastAsia="Times New Roman" w:cstheme="minorHAnsi"/>
          <w:bCs/>
          <w:kern w:val="36"/>
          <w:sz w:val="24"/>
          <w:szCs w:val="24"/>
        </w:rPr>
        <w:t xml:space="preserve">Shifting Sands: How Small Changes in Policy, Culture </w:t>
      </w:r>
      <w:r w:rsidR="00277D3D" w:rsidRPr="00AA0E7C">
        <w:rPr>
          <w:rFonts w:eastAsia="Times New Roman" w:cstheme="minorHAnsi"/>
          <w:bCs/>
          <w:kern w:val="36"/>
          <w:sz w:val="24"/>
          <w:szCs w:val="24"/>
        </w:rPr>
        <w:t>&amp;</w:t>
      </w:r>
      <w:r w:rsidRPr="00AA0E7C">
        <w:rPr>
          <w:rFonts w:eastAsia="Times New Roman" w:cstheme="minorHAnsi"/>
          <w:bCs/>
          <w:kern w:val="36"/>
          <w:sz w:val="24"/>
          <w:szCs w:val="24"/>
        </w:rPr>
        <w:t xml:space="preserve"> Technology </w:t>
      </w:r>
      <w:r w:rsidR="00277D3D" w:rsidRPr="00AA0E7C">
        <w:rPr>
          <w:rFonts w:eastAsia="Times New Roman" w:cstheme="minorHAnsi"/>
          <w:bCs/>
          <w:kern w:val="36"/>
          <w:sz w:val="24"/>
          <w:szCs w:val="24"/>
        </w:rPr>
        <w:t xml:space="preserve">                 </w:t>
      </w:r>
      <w:r w:rsidR="00277D3D" w:rsidRPr="00AA0E7C">
        <w:rPr>
          <w:rFonts w:eastAsia="Times New Roman" w:cstheme="minorHAnsi"/>
          <w:bCs/>
          <w:kern w:val="36"/>
          <w:sz w:val="24"/>
          <w:szCs w:val="24"/>
        </w:rPr>
        <w:tab/>
        <w:t>March</w:t>
      </w:r>
      <w:r w:rsidR="0088389B">
        <w:rPr>
          <w:rFonts w:eastAsia="Times New Roman" w:cstheme="minorHAnsi"/>
          <w:bCs/>
          <w:kern w:val="36"/>
          <w:sz w:val="24"/>
          <w:szCs w:val="24"/>
        </w:rPr>
        <w:t xml:space="preserve"> </w:t>
      </w:r>
      <w:r w:rsidR="00277D3D" w:rsidRPr="00AA0E7C">
        <w:rPr>
          <w:rFonts w:eastAsia="Times New Roman" w:cstheme="minorHAnsi"/>
          <w:bCs/>
          <w:kern w:val="36"/>
          <w:sz w:val="24"/>
          <w:szCs w:val="24"/>
        </w:rPr>
        <w:t>27, 2012</w:t>
      </w:r>
    </w:p>
    <w:p w:rsidR="007B0803" w:rsidRPr="00AA0E7C" w:rsidRDefault="00DB699C" w:rsidP="00277D3D">
      <w:pPr>
        <w:outlineLvl w:val="0"/>
        <w:rPr>
          <w:rFonts w:eastAsia="Times New Roman" w:cstheme="minorHAnsi"/>
          <w:bCs/>
          <w:kern w:val="36"/>
          <w:sz w:val="24"/>
          <w:szCs w:val="24"/>
        </w:rPr>
      </w:pPr>
      <w:r w:rsidRPr="00AA0E7C">
        <w:rPr>
          <w:rFonts w:eastAsia="Times New Roman" w:cstheme="minorHAnsi"/>
          <w:bCs/>
          <w:kern w:val="36"/>
          <w:sz w:val="24"/>
          <w:szCs w:val="24"/>
        </w:rPr>
        <w:tab/>
      </w:r>
      <w:r w:rsidR="007B0803" w:rsidRPr="00AA0E7C">
        <w:rPr>
          <w:rFonts w:eastAsia="Times New Roman" w:cstheme="minorHAnsi"/>
          <w:bCs/>
          <w:kern w:val="36"/>
          <w:sz w:val="24"/>
          <w:szCs w:val="24"/>
        </w:rPr>
        <w:t>are Determining the Future of Libraries</w:t>
      </w:r>
    </w:p>
    <w:p w:rsidR="00A446B2" w:rsidRPr="00AA0E7C" w:rsidRDefault="00A446B2" w:rsidP="00A446B2">
      <w:pPr>
        <w:pStyle w:val="Heading2"/>
        <w:spacing w:before="0"/>
        <w:rPr>
          <w:rFonts w:asciiTheme="minorHAnsi" w:hAnsiTheme="minorHAnsi" w:cstheme="minorHAnsi"/>
          <w:b w:val="0"/>
          <w:color w:val="auto"/>
          <w:sz w:val="24"/>
          <w:szCs w:val="24"/>
        </w:rPr>
      </w:pPr>
      <w:r w:rsidRPr="00AA0E7C">
        <w:rPr>
          <w:rFonts w:asciiTheme="minorHAnsi" w:hAnsiTheme="minorHAnsi" w:cstheme="minorHAnsi"/>
          <w:b w:val="0"/>
          <w:color w:val="auto"/>
          <w:sz w:val="24"/>
          <w:szCs w:val="24"/>
        </w:rPr>
        <w:t xml:space="preserve">Wisdom of Crowds: The Truth About Content-Driven Collaborative </w:t>
      </w:r>
      <w:r w:rsidRPr="00AA0E7C">
        <w:rPr>
          <w:rFonts w:asciiTheme="minorHAnsi" w:hAnsiTheme="minorHAnsi" w:cstheme="minorHAnsi"/>
          <w:b w:val="0"/>
          <w:color w:val="auto"/>
          <w:sz w:val="24"/>
          <w:szCs w:val="24"/>
        </w:rPr>
        <w:tab/>
      </w:r>
      <w:r w:rsidRPr="00AA0E7C">
        <w:rPr>
          <w:rFonts w:asciiTheme="minorHAnsi" w:hAnsiTheme="minorHAnsi" w:cstheme="minorHAnsi"/>
          <w:b w:val="0"/>
          <w:color w:val="auto"/>
          <w:sz w:val="24"/>
          <w:szCs w:val="24"/>
        </w:rPr>
        <w:tab/>
        <w:t>January 11, 2012</w:t>
      </w:r>
    </w:p>
    <w:p w:rsidR="00A446B2" w:rsidRPr="00AA0E7C" w:rsidRDefault="00A446B2" w:rsidP="00A446B2">
      <w:pPr>
        <w:pStyle w:val="Heading2"/>
        <w:spacing w:before="0"/>
        <w:rPr>
          <w:rFonts w:asciiTheme="minorHAnsi" w:hAnsiTheme="minorHAnsi" w:cstheme="minorHAnsi"/>
          <w:b w:val="0"/>
          <w:color w:val="auto"/>
          <w:sz w:val="24"/>
          <w:szCs w:val="24"/>
        </w:rPr>
      </w:pPr>
      <w:r w:rsidRPr="00AA0E7C">
        <w:rPr>
          <w:rFonts w:asciiTheme="minorHAnsi" w:hAnsiTheme="minorHAnsi" w:cstheme="minorHAnsi"/>
          <w:b w:val="0"/>
          <w:color w:val="auto"/>
          <w:sz w:val="24"/>
          <w:szCs w:val="24"/>
        </w:rPr>
        <w:tab/>
        <w:t>Learning (ISTE)</w:t>
      </w:r>
    </w:p>
    <w:p w:rsidR="00F10B99" w:rsidRPr="00AA0E7C" w:rsidRDefault="00F10B99" w:rsidP="00277D3D">
      <w:pPr>
        <w:outlineLvl w:val="0"/>
        <w:rPr>
          <w:rFonts w:eastAsia="Times New Roman" w:cstheme="minorHAnsi"/>
          <w:bCs/>
          <w:kern w:val="36"/>
          <w:sz w:val="24"/>
          <w:szCs w:val="24"/>
        </w:rPr>
      </w:pPr>
    </w:p>
    <w:p w:rsidR="007B0803" w:rsidRPr="00AA0E7C" w:rsidRDefault="007B0803">
      <w:pPr>
        <w:rPr>
          <w:rFonts w:cstheme="minorHAnsi"/>
          <w:sz w:val="24"/>
          <w:szCs w:val="24"/>
        </w:rPr>
      </w:pPr>
    </w:p>
    <w:p w:rsidR="003F7A75" w:rsidRPr="00AA0E7C" w:rsidRDefault="003F7A75">
      <w:pPr>
        <w:rPr>
          <w:rFonts w:eastAsia="Times New Roman" w:cstheme="minorHAnsi"/>
          <w:sz w:val="24"/>
          <w:szCs w:val="24"/>
          <w:u w:val="single"/>
        </w:rPr>
      </w:pPr>
    </w:p>
    <w:p w:rsidR="003F7A75" w:rsidRPr="00AA0E7C" w:rsidRDefault="003F7A75">
      <w:pPr>
        <w:rPr>
          <w:rFonts w:eastAsia="Times New Roman" w:cstheme="minorHAnsi"/>
          <w:sz w:val="24"/>
          <w:szCs w:val="24"/>
        </w:rPr>
      </w:pPr>
    </w:p>
    <w:p w:rsidR="003F7A75" w:rsidRPr="00AA0E7C" w:rsidRDefault="003F7A75">
      <w:pPr>
        <w:rPr>
          <w:rFonts w:cstheme="minorHAnsi"/>
          <w:sz w:val="24"/>
          <w:szCs w:val="24"/>
        </w:rPr>
      </w:pPr>
    </w:p>
    <w:sectPr w:rsidR="003F7A75" w:rsidRPr="00AA0E7C" w:rsidSect="00232BBE">
      <w:pgSz w:w="12240" w:h="15840"/>
      <w:pgMar w:top="864" w:right="720" w:bottom="86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52950"/>
    <w:multiLevelType w:val="multilevel"/>
    <w:tmpl w:val="43AEC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0A7E9D"/>
    <w:multiLevelType w:val="multilevel"/>
    <w:tmpl w:val="62DE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491F5E"/>
    <w:multiLevelType w:val="multilevel"/>
    <w:tmpl w:val="0CD82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0927E1"/>
    <w:multiLevelType w:val="multilevel"/>
    <w:tmpl w:val="22A8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697A"/>
    <w:rsid w:val="000022F6"/>
    <w:rsid w:val="000572B5"/>
    <w:rsid w:val="00062146"/>
    <w:rsid w:val="00065E11"/>
    <w:rsid w:val="00080F8E"/>
    <w:rsid w:val="00087CC1"/>
    <w:rsid w:val="000A45CF"/>
    <w:rsid w:val="000B33C0"/>
    <w:rsid w:val="000D5E0E"/>
    <w:rsid w:val="00116D02"/>
    <w:rsid w:val="001216E6"/>
    <w:rsid w:val="0012697A"/>
    <w:rsid w:val="00130452"/>
    <w:rsid w:val="00153074"/>
    <w:rsid w:val="0016553E"/>
    <w:rsid w:val="00192F19"/>
    <w:rsid w:val="0019475D"/>
    <w:rsid w:val="001A2BD2"/>
    <w:rsid w:val="001C6BB7"/>
    <w:rsid w:val="001C77F8"/>
    <w:rsid w:val="001D6251"/>
    <w:rsid w:val="001E3DE3"/>
    <w:rsid w:val="001F0041"/>
    <w:rsid w:val="001F0B69"/>
    <w:rsid w:val="00205624"/>
    <w:rsid w:val="00232BBE"/>
    <w:rsid w:val="0024121D"/>
    <w:rsid w:val="0024212A"/>
    <w:rsid w:val="00253510"/>
    <w:rsid w:val="002771FC"/>
    <w:rsid w:val="00277D3D"/>
    <w:rsid w:val="0028210C"/>
    <w:rsid w:val="002A5042"/>
    <w:rsid w:val="002A7C85"/>
    <w:rsid w:val="002B4E41"/>
    <w:rsid w:val="002C012F"/>
    <w:rsid w:val="002F7003"/>
    <w:rsid w:val="00301180"/>
    <w:rsid w:val="00305D90"/>
    <w:rsid w:val="003348DC"/>
    <w:rsid w:val="00351E82"/>
    <w:rsid w:val="00352A5D"/>
    <w:rsid w:val="003536D5"/>
    <w:rsid w:val="00353862"/>
    <w:rsid w:val="00355C34"/>
    <w:rsid w:val="003619BE"/>
    <w:rsid w:val="00386086"/>
    <w:rsid w:val="00391B5E"/>
    <w:rsid w:val="003A372A"/>
    <w:rsid w:val="003A5578"/>
    <w:rsid w:val="003E0395"/>
    <w:rsid w:val="003E6293"/>
    <w:rsid w:val="003F38BB"/>
    <w:rsid w:val="003F7A75"/>
    <w:rsid w:val="00403F12"/>
    <w:rsid w:val="004145B4"/>
    <w:rsid w:val="00420DAE"/>
    <w:rsid w:val="00423978"/>
    <w:rsid w:val="00426FDF"/>
    <w:rsid w:val="00446C3E"/>
    <w:rsid w:val="00456076"/>
    <w:rsid w:val="0046183A"/>
    <w:rsid w:val="00493954"/>
    <w:rsid w:val="004F3A64"/>
    <w:rsid w:val="005418D9"/>
    <w:rsid w:val="00547CA5"/>
    <w:rsid w:val="005D0A4A"/>
    <w:rsid w:val="005D5C13"/>
    <w:rsid w:val="005E2AED"/>
    <w:rsid w:val="005F1E15"/>
    <w:rsid w:val="006013C3"/>
    <w:rsid w:val="00626ADC"/>
    <w:rsid w:val="00626AE9"/>
    <w:rsid w:val="006564C0"/>
    <w:rsid w:val="006772A1"/>
    <w:rsid w:val="006C252D"/>
    <w:rsid w:val="006D2F15"/>
    <w:rsid w:val="00716526"/>
    <w:rsid w:val="0072342F"/>
    <w:rsid w:val="007808BE"/>
    <w:rsid w:val="00796F47"/>
    <w:rsid w:val="007A6D53"/>
    <w:rsid w:val="007B0803"/>
    <w:rsid w:val="007B67A5"/>
    <w:rsid w:val="007C63C0"/>
    <w:rsid w:val="007D51DD"/>
    <w:rsid w:val="007E14D4"/>
    <w:rsid w:val="007E1972"/>
    <w:rsid w:val="007F298E"/>
    <w:rsid w:val="007F5A63"/>
    <w:rsid w:val="00815D52"/>
    <w:rsid w:val="00831412"/>
    <w:rsid w:val="00863CD2"/>
    <w:rsid w:val="0088389B"/>
    <w:rsid w:val="00891315"/>
    <w:rsid w:val="008A3886"/>
    <w:rsid w:val="00923AA9"/>
    <w:rsid w:val="00957D2C"/>
    <w:rsid w:val="0096389C"/>
    <w:rsid w:val="00995051"/>
    <w:rsid w:val="009A66DF"/>
    <w:rsid w:val="009A7FC7"/>
    <w:rsid w:val="009B0379"/>
    <w:rsid w:val="00A17C9D"/>
    <w:rsid w:val="00A205F7"/>
    <w:rsid w:val="00A41E36"/>
    <w:rsid w:val="00A446B2"/>
    <w:rsid w:val="00A57E93"/>
    <w:rsid w:val="00A62A18"/>
    <w:rsid w:val="00A9796B"/>
    <w:rsid w:val="00AA0E7C"/>
    <w:rsid w:val="00AA532B"/>
    <w:rsid w:val="00AC48AE"/>
    <w:rsid w:val="00B0038C"/>
    <w:rsid w:val="00B03B38"/>
    <w:rsid w:val="00B05553"/>
    <w:rsid w:val="00B07D35"/>
    <w:rsid w:val="00B27BA1"/>
    <w:rsid w:val="00B57167"/>
    <w:rsid w:val="00B6016B"/>
    <w:rsid w:val="00B624B8"/>
    <w:rsid w:val="00BA571C"/>
    <w:rsid w:val="00BB7DF3"/>
    <w:rsid w:val="00BC2AC7"/>
    <w:rsid w:val="00BD3292"/>
    <w:rsid w:val="00C448E7"/>
    <w:rsid w:val="00C55246"/>
    <w:rsid w:val="00C61E2B"/>
    <w:rsid w:val="00C83A34"/>
    <w:rsid w:val="00C97C44"/>
    <w:rsid w:val="00CA7E46"/>
    <w:rsid w:val="00CB4608"/>
    <w:rsid w:val="00CD4AE7"/>
    <w:rsid w:val="00CD5A1E"/>
    <w:rsid w:val="00D24ECD"/>
    <w:rsid w:val="00D40395"/>
    <w:rsid w:val="00D560EF"/>
    <w:rsid w:val="00D70F61"/>
    <w:rsid w:val="00D77F16"/>
    <w:rsid w:val="00D87DF6"/>
    <w:rsid w:val="00DA0E7B"/>
    <w:rsid w:val="00DB3D93"/>
    <w:rsid w:val="00DB699C"/>
    <w:rsid w:val="00DF0BE7"/>
    <w:rsid w:val="00DF6E0F"/>
    <w:rsid w:val="00E043BB"/>
    <w:rsid w:val="00E11A61"/>
    <w:rsid w:val="00E218D7"/>
    <w:rsid w:val="00E33BB8"/>
    <w:rsid w:val="00E5716A"/>
    <w:rsid w:val="00E616E3"/>
    <w:rsid w:val="00EA653D"/>
    <w:rsid w:val="00EB592D"/>
    <w:rsid w:val="00EE20D6"/>
    <w:rsid w:val="00EE302B"/>
    <w:rsid w:val="00F10B99"/>
    <w:rsid w:val="00F20D5E"/>
    <w:rsid w:val="00F476A4"/>
    <w:rsid w:val="00F55DA6"/>
    <w:rsid w:val="00F6459D"/>
    <w:rsid w:val="00F75551"/>
    <w:rsid w:val="00F86052"/>
    <w:rsid w:val="00FD0824"/>
    <w:rsid w:val="00FE58A1"/>
    <w:rsid w:val="00FF02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66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862"/>
  </w:style>
  <w:style w:type="paragraph" w:styleId="Heading1">
    <w:name w:val="heading 1"/>
    <w:basedOn w:val="Normal"/>
    <w:link w:val="Heading1Char"/>
    <w:uiPriority w:val="9"/>
    <w:qFormat/>
    <w:rsid w:val="007B080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446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69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olorfulGrid-Accent3">
    <w:name w:val="Colorful Grid Accent 3"/>
    <w:basedOn w:val="TableNormal"/>
    <w:uiPriority w:val="73"/>
    <w:rsid w:val="0012697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ghtShading-Accent3">
    <w:name w:val="Light Shading Accent 3"/>
    <w:basedOn w:val="TableNormal"/>
    <w:uiPriority w:val="60"/>
    <w:rsid w:val="0012697A"/>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12697A"/>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normal0">
    <w:name w:val="normal"/>
    <w:basedOn w:val="DefaultParagraphFont"/>
    <w:rsid w:val="003F38BB"/>
  </w:style>
  <w:style w:type="character" w:styleId="Hyperlink">
    <w:name w:val="Hyperlink"/>
    <w:basedOn w:val="DefaultParagraphFont"/>
    <w:uiPriority w:val="99"/>
    <w:semiHidden/>
    <w:unhideWhenUsed/>
    <w:rsid w:val="003F38BB"/>
    <w:rPr>
      <w:color w:val="0000FF"/>
      <w:u w:val="single"/>
    </w:rPr>
  </w:style>
  <w:style w:type="character" w:customStyle="1" w:styleId="Heading1Char">
    <w:name w:val="Heading 1 Char"/>
    <w:basedOn w:val="DefaultParagraphFont"/>
    <w:link w:val="Heading1"/>
    <w:uiPriority w:val="9"/>
    <w:rsid w:val="007B0803"/>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F10B99"/>
    <w:rPr>
      <w:i/>
      <w:iCs/>
    </w:rPr>
  </w:style>
  <w:style w:type="character" w:customStyle="1" w:styleId="Heading2Char">
    <w:name w:val="Heading 2 Char"/>
    <w:basedOn w:val="DefaultParagraphFont"/>
    <w:link w:val="Heading2"/>
    <w:uiPriority w:val="9"/>
    <w:semiHidden/>
    <w:rsid w:val="00A446B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EB592D"/>
    <w:rPr>
      <w:b/>
      <w:bCs/>
    </w:rPr>
  </w:style>
  <w:style w:type="paragraph" w:styleId="NormalWeb">
    <w:name w:val="Normal (Web)"/>
    <w:basedOn w:val="Normal"/>
    <w:uiPriority w:val="99"/>
    <w:semiHidden/>
    <w:unhideWhenUsed/>
    <w:rsid w:val="00DA0E7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6961611">
      <w:bodyDiv w:val="1"/>
      <w:marLeft w:val="0"/>
      <w:marRight w:val="0"/>
      <w:marTop w:val="0"/>
      <w:marBottom w:val="0"/>
      <w:divBdr>
        <w:top w:val="none" w:sz="0" w:space="0" w:color="auto"/>
        <w:left w:val="none" w:sz="0" w:space="0" w:color="auto"/>
        <w:bottom w:val="none" w:sz="0" w:space="0" w:color="auto"/>
        <w:right w:val="none" w:sz="0" w:space="0" w:color="auto"/>
      </w:divBdr>
      <w:divsChild>
        <w:div w:id="4014035">
          <w:marLeft w:val="0"/>
          <w:marRight w:val="0"/>
          <w:marTop w:val="0"/>
          <w:marBottom w:val="0"/>
          <w:divBdr>
            <w:top w:val="threeDEngrave" w:sz="6" w:space="1" w:color="000066"/>
            <w:left w:val="none" w:sz="0" w:space="0" w:color="auto"/>
            <w:bottom w:val="none" w:sz="0" w:space="0" w:color="auto"/>
            <w:right w:val="none" w:sz="0" w:space="0" w:color="auto"/>
          </w:divBdr>
          <w:divsChild>
            <w:div w:id="1214001589">
              <w:marLeft w:val="0"/>
              <w:marRight w:val="0"/>
              <w:marTop w:val="0"/>
              <w:marBottom w:val="0"/>
              <w:divBdr>
                <w:top w:val="single" w:sz="6" w:space="0" w:color="006600"/>
                <w:left w:val="single" w:sz="6" w:space="0" w:color="006600"/>
                <w:bottom w:val="threeDEngrave" w:sz="12" w:space="0" w:color="006600"/>
                <w:right w:val="single" w:sz="6" w:space="0" w:color="006600"/>
              </w:divBdr>
            </w:div>
          </w:divsChild>
        </w:div>
      </w:divsChild>
    </w:div>
    <w:div w:id="576717543">
      <w:bodyDiv w:val="1"/>
      <w:marLeft w:val="0"/>
      <w:marRight w:val="0"/>
      <w:marTop w:val="0"/>
      <w:marBottom w:val="0"/>
      <w:divBdr>
        <w:top w:val="none" w:sz="0" w:space="0" w:color="auto"/>
        <w:left w:val="none" w:sz="0" w:space="0" w:color="auto"/>
        <w:bottom w:val="none" w:sz="0" w:space="0" w:color="auto"/>
        <w:right w:val="none" w:sz="0" w:space="0" w:color="auto"/>
      </w:divBdr>
      <w:divsChild>
        <w:div w:id="1981881066">
          <w:marLeft w:val="0"/>
          <w:marRight w:val="0"/>
          <w:marTop w:val="0"/>
          <w:marBottom w:val="0"/>
          <w:divBdr>
            <w:top w:val="threeDEngrave" w:sz="6" w:space="1" w:color="000066"/>
            <w:left w:val="none" w:sz="0" w:space="0" w:color="auto"/>
            <w:bottom w:val="none" w:sz="0" w:space="0" w:color="auto"/>
            <w:right w:val="none" w:sz="0" w:space="0" w:color="auto"/>
          </w:divBdr>
          <w:divsChild>
            <w:div w:id="506212892">
              <w:marLeft w:val="0"/>
              <w:marRight w:val="0"/>
              <w:marTop w:val="0"/>
              <w:marBottom w:val="0"/>
              <w:divBdr>
                <w:top w:val="single" w:sz="6" w:space="0" w:color="006600"/>
                <w:left w:val="single" w:sz="6" w:space="0" w:color="006600"/>
                <w:bottom w:val="threeDEngrave" w:sz="12" w:space="0" w:color="006600"/>
                <w:right w:val="single" w:sz="6" w:space="0" w:color="006600"/>
              </w:divBdr>
            </w:div>
          </w:divsChild>
        </w:div>
      </w:divsChild>
    </w:div>
    <w:div w:id="672336467">
      <w:bodyDiv w:val="1"/>
      <w:marLeft w:val="0"/>
      <w:marRight w:val="0"/>
      <w:marTop w:val="0"/>
      <w:marBottom w:val="0"/>
      <w:divBdr>
        <w:top w:val="none" w:sz="0" w:space="0" w:color="auto"/>
        <w:left w:val="none" w:sz="0" w:space="0" w:color="auto"/>
        <w:bottom w:val="none" w:sz="0" w:space="0" w:color="auto"/>
        <w:right w:val="none" w:sz="0" w:space="0" w:color="auto"/>
      </w:divBdr>
      <w:divsChild>
        <w:div w:id="959920700">
          <w:marLeft w:val="0"/>
          <w:marRight w:val="0"/>
          <w:marTop w:val="0"/>
          <w:marBottom w:val="0"/>
          <w:divBdr>
            <w:top w:val="threeDEngrave" w:sz="6" w:space="1" w:color="000066"/>
            <w:left w:val="none" w:sz="0" w:space="0" w:color="auto"/>
            <w:bottom w:val="none" w:sz="0" w:space="0" w:color="auto"/>
            <w:right w:val="none" w:sz="0" w:space="0" w:color="auto"/>
          </w:divBdr>
          <w:divsChild>
            <w:div w:id="1026325721">
              <w:marLeft w:val="0"/>
              <w:marRight w:val="0"/>
              <w:marTop w:val="0"/>
              <w:marBottom w:val="0"/>
              <w:divBdr>
                <w:top w:val="single" w:sz="6" w:space="0" w:color="006600"/>
                <w:left w:val="single" w:sz="6" w:space="0" w:color="009900"/>
                <w:bottom w:val="threeDEngrave" w:sz="12" w:space="0" w:color="006600"/>
                <w:right w:val="single" w:sz="6" w:space="0" w:color="006600"/>
              </w:divBdr>
            </w:div>
          </w:divsChild>
        </w:div>
      </w:divsChild>
    </w:div>
    <w:div w:id="708723285">
      <w:bodyDiv w:val="1"/>
      <w:marLeft w:val="0"/>
      <w:marRight w:val="0"/>
      <w:marTop w:val="0"/>
      <w:marBottom w:val="0"/>
      <w:divBdr>
        <w:top w:val="none" w:sz="0" w:space="0" w:color="auto"/>
        <w:left w:val="none" w:sz="0" w:space="0" w:color="auto"/>
        <w:bottom w:val="none" w:sz="0" w:space="0" w:color="auto"/>
        <w:right w:val="none" w:sz="0" w:space="0" w:color="auto"/>
      </w:divBdr>
      <w:divsChild>
        <w:div w:id="39668789">
          <w:marLeft w:val="0"/>
          <w:marRight w:val="0"/>
          <w:marTop w:val="0"/>
          <w:marBottom w:val="0"/>
          <w:divBdr>
            <w:top w:val="threeDEngrave" w:sz="6" w:space="1" w:color="000066"/>
            <w:left w:val="none" w:sz="0" w:space="0" w:color="auto"/>
            <w:bottom w:val="none" w:sz="0" w:space="0" w:color="auto"/>
            <w:right w:val="none" w:sz="0" w:space="0" w:color="auto"/>
          </w:divBdr>
        </w:div>
      </w:divsChild>
    </w:div>
    <w:div w:id="1363362165">
      <w:bodyDiv w:val="1"/>
      <w:marLeft w:val="0"/>
      <w:marRight w:val="0"/>
      <w:marTop w:val="0"/>
      <w:marBottom w:val="0"/>
      <w:divBdr>
        <w:top w:val="none" w:sz="0" w:space="0" w:color="auto"/>
        <w:left w:val="none" w:sz="0" w:space="0" w:color="auto"/>
        <w:bottom w:val="none" w:sz="0" w:space="0" w:color="auto"/>
        <w:right w:val="none" w:sz="0" w:space="0" w:color="auto"/>
      </w:divBdr>
      <w:divsChild>
        <w:div w:id="1602298074">
          <w:marLeft w:val="0"/>
          <w:marRight w:val="0"/>
          <w:marTop w:val="0"/>
          <w:marBottom w:val="0"/>
          <w:divBdr>
            <w:top w:val="none" w:sz="0" w:space="0" w:color="auto"/>
            <w:left w:val="none" w:sz="0" w:space="0" w:color="auto"/>
            <w:bottom w:val="none" w:sz="0" w:space="0" w:color="auto"/>
            <w:right w:val="none" w:sz="0" w:space="0" w:color="auto"/>
          </w:divBdr>
          <w:divsChild>
            <w:div w:id="2022781074">
              <w:marLeft w:val="0"/>
              <w:marRight w:val="0"/>
              <w:marTop w:val="0"/>
              <w:marBottom w:val="0"/>
              <w:divBdr>
                <w:top w:val="none" w:sz="0" w:space="0" w:color="auto"/>
                <w:left w:val="none" w:sz="0" w:space="0" w:color="auto"/>
                <w:bottom w:val="none" w:sz="0" w:space="0" w:color="auto"/>
                <w:right w:val="none" w:sz="0" w:space="0" w:color="auto"/>
              </w:divBdr>
              <w:divsChild>
                <w:div w:id="120654658">
                  <w:marLeft w:val="0"/>
                  <w:marRight w:val="0"/>
                  <w:marTop w:val="0"/>
                  <w:marBottom w:val="0"/>
                  <w:divBdr>
                    <w:top w:val="none" w:sz="0" w:space="0" w:color="auto"/>
                    <w:left w:val="none" w:sz="0" w:space="0" w:color="auto"/>
                    <w:bottom w:val="none" w:sz="0" w:space="0" w:color="auto"/>
                    <w:right w:val="none" w:sz="0" w:space="0" w:color="auto"/>
                  </w:divBdr>
                  <w:divsChild>
                    <w:div w:id="1544902942">
                      <w:marLeft w:val="0"/>
                      <w:marRight w:val="0"/>
                      <w:marTop w:val="0"/>
                      <w:marBottom w:val="0"/>
                      <w:divBdr>
                        <w:top w:val="none" w:sz="0" w:space="0" w:color="auto"/>
                        <w:left w:val="none" w:sz="0" w:space="0" w:color="auto"/>
                        <w:bottom w:val="none" w:sz="0" w:space="0" w:color="auto"/>
                        <w:right w:val="none" w:sz="0" w:space="0" w:color="auto"/>
                      </w:divBdr>
                      <w:divsChild>
                        <w:div w:id="24846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823855">
      <w:bodyDiv w:val="1"/>
      <w:marLeft w:val="0"/>
      <w:marRight w:val="0"/>
      <w:marTop w:val="0"/>
      <w:marBottom w:val="0"/>
      <w:divBdr>
        <w:top w:val="none" w:sz="0" w:space="0" w:color="auto"/>
        <w:left w:val="none" w:sz="0" w:space="0" w:color="auto"/>
        <w:bottom w:val="none" w:sz="0" w:space="0" w:color="auto"/>
        <w:right w:val="none" w:sz="0" w:space="0" w:color="auto"/>
      </w:divBdr>
    </w:div>
    <w:div w:id="1851720433">
      <w:bodyDiv w:val="1"/>
      <w:marLeft w:val="0"/>
      <w:marRight w:val="0"/>
      <w:marTop w:val="0"/>
      <w:marBottom w:val="0"/>
      <w:divBdr>
        <w:top w:val="none" w:sz="0" w:space="0" w:color="auto"/>
        <w:left w:val="none" w:sz="0" w:space="0" w:color="auto"/>
        <w:bottom w:val="none" w:sz="0" w:space="0" w:color="auto"/>
        <w:right w:val="none" w:sz="0" w:space="0" w:color="auto"/>
      </w:divBdr>
    </w:div>
    <w:div w:id="1868979848">
      <w:bodyDiv w:val="1"/>
      <w:marLeft w:val="0"/>
      <w:marRight w:val="0"/>
      <w:marTop w:val="0"/>
      <w:marBottom w:val="0"/>
      <w:divBdr>
        <w:top w:val="none" w:sz="0" w:space="0" w:color="auto"/>
        <w:left w:val="none" w:sz="0" w:space="0" w:color="auto"/>
        <w:bottom w:val="none" w:sz="0" w:space="0" w:color="auto"/>
        <w:right w:val="none" w:sz="0" w:space="0" w:color="auto"/>
      </w:divBdr>
      <w:divsChild>
        <w:div w:id="607812336">
          <w:marLeft w:val="0"/>
          <w:marRight w:val="0"/>
          <w:marTop w:val="0"/>
          <w:marBottom w:val="0"/>
          <w:divBdr>
            <w:top w:val="none" w:sz="0" w:space="0" w:color="auto"/>
            <w:left w:val="none" w:sz="0" w:space="0" w:color="auto"/>
            <w:bottom w:val="none" w:sz="0" w:space="0" w:color="auto"/>
            <w:right w:val="none" w:sz="0" w:space="0" w:color="auto"/>
          </w:divBdr>
          <w:divsChild>
            <w:div w:id="1961302215">
              <w:marLeft w:val="0"/>
              <w:marRight w:val="0"/>
              <w:marTop w:val="0"/>
              <w:marBottom w:val="0"/>
              <w:divBdr>
                <w:top w:val="none" w:sz="0" w:space="0" w:color="auto"/>
                <w:left w:val="none" w:sz="0" w:space="0" w:color="auto"/>
                <w:bottom w:val="none" w:sz="0" w:space="0" w:color="auto"/>
                <w:right w:val="none" w:sz="0" w:space="0" w:color="auto"/>
              </w:divBdr>
              <w:divsChild>
                <w:div w:id="326173739">
                  <w:marLeft w:val="0"/>
                  <w:marRight w:val="0"/>
                  <w:marTop w:val="0"/>
                  <w:marBottom w:val="0"/>
                  <w:divBdr>
                    <w:top w:val="none" w:sz="0" w:space="0" w:color="auto"/>
                    <w:left w:val="none" w:sz="0" w:space="0" w:color="auto"/>
                    <w:bottom w:val="none" w:sz="0" w:space="0" w:color="auto"/>
                    <w:right w:val="none" w:sz="0" w:space="0" w:color="auto"/>
                  </w:divBdr>
                  <w:divsChild>
                    <w:div w:id="950935765">
                      <w:marLeft w:val="0"/>
                      <w:marRight w:val="0"/>
                      <w:marTop w:val="0"/>
                      <w:marBottom w:val="0"/>
                      <w:divBdr>
                        <w:top w:val="none" w:sz="0" w:space="0" w:color="auto"/>
                        <w:left w:val="none" w:sz="0" w:space="0" w:color="auto"/>
                        <w:bottom w:val="none" w:sz="0" w:space="0" w:color="auto"/>
                        <w:right w:val="none" w:sz="0" w:space="0" w:color="auto"/>
                      </w:divBdr>
                      <w:divsChild>
                        <w:div w:id="1022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39F53-4D66-4634-B37C-CA099FB2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4</Pages>
  <Words>1900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12710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217</cp:revision>
  <dcterms:created xsi:type="dcterms:W3CDTF">2011-11-03T22:22:00Z</dcterms:created>
  <dcterms:modified xsi:type="dcterms:W3CDTF">2011-11-06T20:00:00Z</dcterms:modified>
</cp:coreProperties>
</file>